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2C0" w:rsidRPr="00AB30F3" w:rsidRDefault="009362C0" w:rsidP="00892351">
      <w:pPr>
        <w:spacing w:after="0" w:line="240" w:lineRule="auto"/>
        <w:rPr>
          <w:rFonts w:cs="Calibri"/>
          <w:b/>
          <w:color w:val="008000"/>
          <w:sz w:val="28"/>
          <w:szCs w:val="28"/>
        </w:rPr>
      </w:pPr>
      <w:bookmarkStart w:id="0" w:name="_GoBack"/>
      <w:bookmarkEnd w:id="0"/>
      <w:r w:rsidRPr="00AB30F3">
        <w:rPr>
          <w:rFonts w:cs="Calibri"/>
          <w:b/>
          <w:color w:val="008000"/>
          <w:sz w:val="28"/>
          <w:szCs w:val="28"/>
        </w:rPr>
        <w:t xml:space="preserve">Warwickshire, </w:t>
      </w:r>
      <w:smartTag w:uri="urn:schemas-microsoft-com:office:smarttags" w:element="City">
        <w:r w:rsidRPr="00AB30F3">
          <w:rPr>
            <w:rFonts w:cs="Calibri"/>
            <w:b/>
            <w:color w:val="008000"/>
            <w:sz w:val="28"/>
            <w:szCs w:val="28"/>
          </w:rPr>
          <w:t>Coventry</w:t>
        </w:r>
      </w:smartTag>
      <w:r w:rsidRPr="00AB30F3">
        <w:rPr>
          <w:rFonts w:cs="Calibri"/>
          <w:b/>
          <w:color w:val="008000"/>
          <w:sz w:val="28"/>
          <w:szCs w:val="28"/>
        </w:rPr>
        <w:t xml:space="preserve"> and </w:t>
      </w:r>
      <w:smartTag w:uri="urn:schemas-microsoft-com:office:smarttags" w:element="place">
        <w:r w:rsidRPr="00AB30F3">
          <w:rPr>
            <w:rFonts w:cs="Calibri"/>
            <w:b/>
            <w:color w:val="008000"/>
            <w:sz w:val="28"/>
            <w:szCs w:val="28"/>
          </w:rPr>
          <w:t>Solihull</w:t>
        </w:r>
      </w:smartTag>
    </w:p>
    <w:p w:rsidR="009362C0" w:rsidRPr="00AB30F3" w:rsidRDefault="009362C0" w:rsidP="00892351">
      <w:pPr>
        <w:spacing w:after="0" w:line="240" w:lineRule="auto"/>
        <w:rPr>
          <w:rFonts w:cs="Calibri"/>
          <w:b/>
          <w:color w:val="008000"/>
          <w:sz w:val="28"/>
          <w:szCs w:val="28"/>
        </w:rPr>
      </w:pPr>
      <w:r w:rsidRPr="00AB30F3">
        <w:rPr>
          <w:rFonts w:cs="Calibri"/>
          <w:b/>
          <w:color w:val="008000"/>
          <w:sz w:val="28"/>
          <w:szCs w:val="28"/>
        </w:rPr>
        <w:t>Local Nature Partnership</w:t>
      </w:r>
    </w:p>
    <w:p w:rsidR="009362C0" w:rsidRPr="00AB30F3" w:rsidRDefault="009362C0" w:rsidP="00B16465">
      <w:pPr>
        <w:spacing w:after="0"/>
        <w:rPr>
          <w:b/>
          <w:color w:val="008000"/>
        </w:rPr>
      </w:pPr>
      <w:r w:rsidRPr="00AB30F3">
        <w:rPr>
          <w:rFonts w:cs="Calibri"/>
          <w:b/>
          <w:color w:val="008000"/>
          <w:sz w:val="28"/>
          <w:szCs w:val="28"/>
        </w:rPr>
        <w:t>Conference on 7</w:t>
      </w:r>
      <w:r w:rsidRPr="00AB30F3">
        <w:rPr>
          <w:rFonts w:cs="Calibri"/>
          <w:b/>
          <w:color w:val="008000"/>
          <w:sz w:val="28"/>
          <w:szCs w:val="28"/>
          <w:vertAlign w:val="superscript"/>
        </w:rPr>
        <w:t>th</w:t>
      </w:r>
      <w:r w:rsidRPr="00AB30F3">
        <w:rPr>
          <w:rFonts w:cs="Calibri"/>
          <w:b/>
          <w:color w:val="008000"/>
          <w:sz w:val="28"/>
          <w:szCs w:val="28"/>
        </w:rPr>
        <w:t xml:space="preserve"> July 2015</w:t>
      </w:r>
    </w:p>
    <w:p w:rsidR="009362C0" w:rsidRPr="00AB30F3" w:rsidRDefault="009362C0" w:rsidP="00B16465">
      <w:pPr>
        <w:spacing w:after="0"/>
        <w:rPr>
          <w:b/>
          <w:sz w:val="16"/>
          <w:szCs w:val="16"/>
        </w:rPr>
      </w:pPr>
      <w:r>
        <w:rPr>
          <w:b/>
        </w:rPr>
        <w:t xml:space="preserve"> </w:t>
      </w:r>
    </w:p>
    <w:p w:rsidR="009362C0" w:rsidRPr="00AB30F3" w:rsidRDefault="009362C0" w:rsidP="00B16465">
      <w:pPr>
        <w:spacing w:after="0"/>
        <w:rPr>
          <w:b/>
          <w:color w:val="008000"/>
          <w:sz w:val="28"/>
          <w:szCs w:val="28"/>
        </w:rPr>
      </w:pPr>
      <w:r w:rsidRPr="00AB30F3">
        <w:rPr>
          <w:b/>
          <w:color w:val="008000"/>
          <w:sz w:val="28"/>
          <w:szCs w:val="28"/>
        </w:rPr>
        <w:t>‘Working together for a better environment’</w:t>
      </w:r>
    </w:p>
    <w:p w:rsidR="009362C0" w:rsidRPr="00AB30F3" w:rsidRDefault="009362C0" w:rsidP="00B16465">
      <w:pPr>
        <w:spacing w:after="0"/>
        <w:rPr>
          <w:b/>
          <w:sz w:val="16"/>
          <w:szCs w:val="16"/>
        </w:rPr>
      </w:pPr>
    </w:p>
    <w:p w:rsidR="009362C0" w:rsidRDefault="009362C0" w:rsidP="00D51308">
      <w:pPr>
        <w:spacing w:after="0" w:line="240" w:lineRule="auto"/>
        <w:rPr>
          <w:rFonts w:ascii="Calibri Bold" w:hAnsi="Calibri Bold" w:cs="Calibri"/>
          <w:b/>
          <w:color w:val="000000"/>
          <w:szCs w:val="16"/>
        </w:rPr>
      </w:pPr>
      <w:r w:rsidRPr="00FC36EF">
        <w:rPr>
          <w:rFonts w:ascii="Calibri Bold" w:hAnsi="Calibri Bold" w:cs="Calibri"/>
          <w:b/>
          <w:color w:val="000000"/>
          <w:szCs w:val="16"/>
        </w:rPr>
        <w:t xml:space="preserve">You are </w:t>
      </w:r>
      <w:r>
        <w:rPr>
          <w:rFonts w:ascii="Calibri Bold" w:hAnsi="Calibri Bold" w:cs="Calibri"/>
          <w:b/>
          <w:color w:val="000000"/>
          <w:szCs w:val="16"/>
        </w:rPr>
        <w:t>warmly invited to attend the second</w:t>
      </w:r>
      <w:r w:rsidRPr="00FC36EF">
        <w:rPr>
          <w:rFonts w:ascii="Calibri Bold" w:hAnsi="Calibri Bold" w:cs="Calibri"/>
          <w:b/>
          <w:color w:val="000000"/>
          <w:szCs w:val="16"/>
        </w:rPr>
        <w:t xml:space="preserve"> LNP Conference.</w:t>
      </w:r>
      <w:r>
        <w:rPr>
          <w:rFonts w:ascii="Calibri Bold" w:hAnsi="Calibri Bold" w:cs="Calibri"/>
          <w:b/>
          <w:color w:val="000000"/>
          <w:szCs w:val="16"/>
        </w:rPr>
        <w:t xml:space="preserve"> </w:t>
      </w:r>
      <w:r w:rsidRPr="00FC36EF">
        <w:rPr>
          <w:rFonts w:ascii="Calibri Bold" w:hAnsi="Calibri Bold" w:cs="Calibri"/>
          <w:b/>
          <w:color w:val="000000"/>
          <w:szCs w:val="16"/>
        </w:rPr>
        <w:t xml:space="preserve"> We have </w:t>
      </w:r>
      <w:r>
        <w:rPr>
          <w:rFonts w:ascii="Calibri Bold" w:hAnsi="Calibri Bold" w:cs="Calibri"/>
          <w:b/>
          <w:color w:val="000000"/>
          <w:szCs w:val="16"/>
        </w:rPr>
        <w:t xml:space="preserve">a range of speakers </w:t>
      </w:r>
      <w:r w:rsidR="001A65FB">
        <w:rPr>
          <w:rFonts w:ascii="Calibri Bold" w:hAnsi="Calibri Bold" w:cs="Calibri"/>
          <w:b/>
          <w:color w:val="000000"/>
          <w:szCs w:val="16"/>
        </w:rPr>
        <w:t xml:space="preserve">to </w:t>
      </w:r>
      <w:r>
        <w:rPr>
          <w:rFonts w:ascii="Calibri Bold" w:hAnsi="Calibri Bold" w:cs="Calibri"/>
          <w:b/>
          <w:color w:val="000000"/>
          <w:szCs w:val="16"/>
        </w:rPr>
        <w:t>inform us on some of the key strategic issues.  The afternoon will identify key priorities for the LNP and form the basis of LNP Action Plan 2015- 2018.</w:t>
      </w:r>
    </w:p>
    <w:p w:rsidR="009362C0" w:rsidRPr="00B24D44" w:rsidRDefault="009362C0" w:rsidP="00B16465">
      <w:pPr>
        <w:spacing w:after="0"/>
        <w:rPr>
          <w:b/>
          <w:sz w:val="20"/>
          <w:szCs w:val="20"/>
        </w:rPr>
      </w:pPr>
    </w:p>
    <w:p w:rsidR="009362C0" w:rsidRPr="00AB30F3" w:rsidRDefault="009362C0" w:rsidP="00B16465">
      <w:pPr>
        <w:spacing w:after="0"/>
        <w:rPr>
          <w:color w:val="000000"/>
        </w:rPr>
      </w:pPr>
      <w:r w:rsidRPr="00AB30F3">
        <w:rPr>
          <w:b/>
          <w:color w:val="008000"/>
        </w:rPr>
        <w:t xml:space="preserve">Venue: </w:t>
      </w:r>
      <w:r w:rsidRPr="00AB30F3">
        <w:rPr>
          <w:b/>
          <w:color w:val="000000"/>
        </w:rPr>
        <w:t xml:space="preserve"> The Meeting Centre, HRI, </w:t>
      </w:r>
      <w:r>
        <w:rPr>
          <w:b/>
          <w:color w:val="000000"/>
        </w:rPr>
        <w:t xml:space="preserve">The </w:t>
      </w:r>
      <w:smartTag w:uri="urn:schemas-microsoft-com:office:smarttags" w:element="PlaceType">
        <w:r w:rsidRPr="00AB30F3">
          <w:rPr>
            <w:b/>
            <w:color w:val="000000"/>
          </w:rPr>
          <w:t>University</w:t>
        </w:r>
      </w:smartTag>
      <w:r w:rsidRPr="00AB30F3">
        <w:rPr>
          <w:b/>
          <w:color w:val="000000"/>
        </w:rPr>
        <w:t xml:space="preserve"> of </w:t>
      </w:r>
      <w:smartTag w:uri="urn:schemas-microsoft-com:office:smarttags" w:element="PlaceName">
        <w:r w:rsidRPr="00AB30F3">
          <w:rPr>
            <w:b/>
            <w:color w:val="000000"/>
          </w:rPr>
          <w:t>Warwick</w:t>
        </w:r>
      </w:smartTag>
      <w:r w:rsidRPr="00AB30F3">
        <w:rPr>
          <w:b/>
          <w:color w:val="000000"/>
        </w:rPr>
        <w:t xml:space="preserve">, </w:t>
      </w:r>
      <w:proofErr w:type="spellStart"/>
      <w:r w:rsidRPr="00AB30F3">
        <w:rPr>
          <w:b/>
          <w:color w:val="000000"/>
        </w:rPr>
        <w:t>Wellesbourne</w:t>
      </w:r>
      <w:proofErr w:type="spellEnd"/>
      <w:r w:rsidRPr="00AB30F3">
        <w:rPr>
          <w:b/>
          <w:color w:val="000000"/>
        </w:rPr>
        <w:t xml:space="preserve">, </w:t>
      </w:r>
      <w:smartTag w:uri="urn:schemas-microsoft-com:office:smarttags" w:element="City">
        <w:smartTag w:uri="urn:schemas-microsoft-com:office:smarttags" w:element="place">
          <w:r w:rsidRPr="00AB30F3">
            <w:rPr>
              <w:b/>
              <w:color w:val="000000"/>
            </w:rPr>
            <w:t>Warwick</w:t>
          </w:r>
        </w:smartTag>
      </w:smartTag>
      <w:r w:rsidRPr="00AB30F3">
        <w:rPr>
          <w:b/>
          <w:color w:val="000000"/>
        </w:rPr>
        <w:t xml:space="preserve"> CV35  9EF</w:t>
      </w:r>
    </w:p>
    <w:p w:rsidR="009362C0" w:rsidRPr="00FC36EF" w:rsidRDefault="009362C0" w:rsidP="00892351">
      <w:pPr>
        <w:spacing w:after="0" w:line="240" w:lineRule="auto"/>
        <w:rPr>
          <w:rFonts w:ascii="Calibri Bold" w:hAnsi="Calibri Bold" w:cs="Calibri"/>
          <w:b/>
          <w:color w:val="000000"/>
          <w:szCs w:val="16"/>
        </w:rPr>
      </w:pPr>
    </w:p>
    <w:p w:rsidR="009362C0" w:rsidRPr="00AB30F3" w:rsidRDefault="009362C0">
      <w:pPr>
        <w:rPr>
          <w:b/>
          <w:color w:val="008000"/>
        </w:rPr>
      </w:pPr>
      <w:r w:rsidRPr="00AB30F3">
        <w:rPr>
          <w:b/>
          <w:color w:val="008000"/>
        </w:rPr>
        <w:t>Purposes of conference:</w:t>
      </w:r>
    </w:p>
    <w:p w:rsidR="009362C0" w:rsidRDefault="009362C0" w:rsidP="00AB30F3">
      <w:pPr>
        <w:numPr>
          <w:ilvl w:val="0"/>
          <w:numId w:val="1"/>
        </w:numPr>
        <w:tabs>
          <w:tab w:val="clear" w:pos="1440"/>
          <w:tab w:val="num" w:pos="1260"/>
        </w:tabs>
        <w:spacing w:after="0"/>
        <w:ind w:hanging="900"/>
      </w:pPr>
      <w:r>
        <w:t>To report on actions of LNP</w:t>
      </w:r>
    </w:p>
    <w:p w:rsidR="009362C0" w:rsidRDefault="009362C0" w:rsidP="00AB30F3">
      <w:pPr>
        <w:numPr>
          <w:ilvl w:val="0"/>
          <w:numId w:val="1"/>
        </w:numPr>
        <w:tabs>
          <w:tab w:val="clear" w:pos="1440"/>
          <w:tab w:val="num" w:pos="1260"/>
        </w:tabs>
        <w:spacing w:after="0"/>
        <w:ind w:hanging="900"/>
      </w:pPr>
      <w:r>
        <w:t xml:space="preserve">To identify key priorities for LNP </w:t>
      </w:r>
    </w:p>
    <w:p w:rsidR="009362C0" w:rsidRDefault="009362C0" w:rsidP="00AB30F3">
      <w:pPr>
        <w:numPr>
          <w:ilvl w:val="0"/>
          <w:numId w:val="1"/>
        </w:numPr>
        <w:tabs>
          <w:tab w:val="clear" w:pos="1440"/>
          <w:tab w:val="num" w:pos="1260"/>
        </w:tabs>
        <w:spacing w:after="0"/>
        <w:ind w:hanging="900"/>
      </w:pPr>
      <w:r>
        <w:t>To raise awareness of LNP and LBAP work and engage wider partners</w:t>
      </w:r>
    </w:p>
    <w:p w:rsidR="009362C0" w:rsidRDefault="009362C0" w:rsidP="00AB30F3">
      <w:pPr>
        <w:numPr>
          <w:ilvl w:val="0"/>
          <w:numId w:val="1"/>
        </w:numPr>
        <w:tabs>
          <w:tab w:val="clear" w:pos="1440"/>
          <w:tab w:val="num" w:pos="1260"/>
        </w:tabs>
        <w:spacing w:after="0"/>
        <w:ind w:hanging="900"/>
      </w:pPr>
      <w:r>
        <w:t>To celebrate involvement and achievement</w:t>
      </w:r>
    </w:p>
    <w:p w:rsidR="009362C0" w:rsidRPr="007A472D" w:rsidRDefault="009362C0" w:rsidP="00FC36EF">
      <w:pPr>
        <w:spacing w:after="0"/>
        <w:rPr>
          <w:b/>
          <w:sz w:val="16"/>
          <w:szCs w:val="16"/>
        </w:rPr>
      </w:pPr>
    </w:p>
    <w:p w:rsidR="009362C0" w:rsidRPr="00AB30F3" w:rsidRDefault="009362C0" w:rsidP="00EF5B71">
      <w:pPr>
        <w:spacing w:after="0"/>
        <w:rPr>
          <w:b/>
          <w:color w:val="008000"/>
        </w:rPr>
      </w:pPr>
      <w:r w:rsidRPr="00AB30F3">
        <w:rPr>
          <w:b/>
          <w:color w:val="008000"/>
        </w:rPr>
        <w:t>Conference Programme</w:t>
      </w:r>
    </w:p>
    <w:p w:rsidR="009362C0" w:rsidRPr="00AB30F3" w:rsidRDefault="009362C0" w:rsidP="00EF5B71">
      <w:pPr>
        <w:spacing w:after="0"/>
        <w:rPr>
          <w:b/>
          <w:sz w:val="16"/>
          <w:szCs w:val="16"/>
        </w:rPr>
      </w:pPr>
    </w:p>
    <w:p w:rsidR="009362C0" w:rsidRDefault="009362C0" w:rsidP="00D76C7A">
      <w:r>
        <w:rPr>
          <w:b/>
        </w:rPr>
        <w:t xml:space="preserve">10.00 – 10.25     Arrival and registration, refreshments.   </w:t>
      </w:r>
      <w:r>
        <w:t>Displays available on strategic projects</w:t>
      </w:r>
    </w:p>
    <w:p w:rsidR="009362C0" w:rsidRDefault="009362C0" w:rsidP="00D76C7A">
      <w:pPr>
        <w:rPr>
          <w:b/>
        </w:rPr>
      </w:pPr>
      <w:r>
        <w:rPr>
          <w:b/>
        </w:rPr>
        <w:t>10.3</w:t>
      </w:r>
      <w:r w:rsidRPr="00FC36EF">
        <w:rPr>
          <w:b/>
        </w:rPr>
        <w:t xml:space="preserve">0  </w:t>
      </w:r>
      <w:r>
        <w:rPr>
          <w:b/>
        </w:rPr>
        <w:tab/>
      </w:r>
      <w:r>
        <w:rPr>
          <w:b/>
        </w:rPr>
        <w:tab/>
      </w:r>
      <w:r w:rsidRPr="00FC36EF">
        <w:rPr>
          <w:b/>
        </w:rPr>
        <w:t>Welcome</w:t>
      </w:r>
      <w:r>
        <w:rPr>
          <w:b/>
        </w:rPr>
        <w:t xml:space="preserve"> to the conference</w:t>
      </w:r>
      <w:r>
        <w:t xml:space="preserve">: </w:t>
      </w:r>
      <w:r w:rsidRPr="007A472D">
        <w:rPr>
          <w:b/>
        </w:rPr>
        <w:t>Henry Lucas</w:t>
      </w:r>
      <w:r>
        <w:t>,</w:t>
      </w:r>
      <w:r w:rsidRPr="00715EF2">
        <w:t xml:space="preserve"> </w:t>
      </w:r>
      <w:r w:rsidRPr="00715EF2">
        <w:rPr>
          <w:b/>
        </w:rPr>
        <w:t>LNP</w:t>
      </w:r>
      <w:r>
        <w:t xml:space="preserve"> </w:t>
      </w:r>
      <w:r w:rsidRPr="007A472D">
        <w:rPr>
          <w:b/>
        </w:rPr>
        <w:t>Chair</w:t>
      </w:r>
    </w:p>
    <w:p w:rsidR="00B56E3B" w:rsidRDefault="009362C0" w:rsidP="00D76C7A">
      <w:pPr>
        <w:rPr>
          <w:b/>
        </w:rPr>
      </w:pPr>
      <w:r>
        <w:rPr>
          <w:b/>
        </w:rPr>
        <w:t xml:space="preserve">10.40 </w:t>
      </w:r>
      <w:r>
        <w:rPr>
          <w:b/>
        </w:rPr>
        <w:tab/>
      </w:r>
      <w:r>
        <w:rPr>
          <w:b/>
        </w:rPr>
        <w:tab/>
      </w:r>
      <w:r w:rsidR="00B56E3B">
        <w:rPr>
          <w:b/>
        </w:rPr>
        <w:t xml:space="preserve">Achieving a quality Water environment: Geoff Harper, Environment Agency </w:t>
      </w:r>
    </w:p>
    <w:p w:rsidR="00B56E3B" w:rsidRDefault="009362C0" w:rsidP="00D76C7A">
      <w:pPr>
        <w:rPr>
          <w:b/>
        </w:rPr>
      </w:pPr>
      <w:r>
        <w:rPr>
          <w:b/>
        </w:rPr>
        <w:t>11.00</w:t>
      </w:r>
      <w:r>
        <w:rPr>
          <w:b/>
        </w:rPr>
        <w:tab/>
      </w:r>
      <w:r>
        <w:rPr>
          <w:b/>
        </w:rPr>
        <w:tab/>
      </w:r>
      <w:r w:rsidR="00B56E3B">
        <w:rPr>
          <w:b/>
        </w:rPr>
        <w:t>The Warwickshire Historical Landscape: Ben Wallace, Historic Environment</w:t>
      </w:r>
      <w:r w:rsidR="00FC01B9">
        <w:rPr>
          <w:b/>
        </w:rPr>
        <w:t xml:space="preserve"> WCC</w:t>
      </w:r>
    </w:p>
    <w:p w:rsidR="009362C0" w:rsidRPr="00B56E3B" w:rsidRDefault="009362C0" w:rsidP="00D76C7A">
      <w:pPr>
        <w:rPr>
          <w:b/>
        </w:rPr>
      </w:pPr>
      <w:r>
        <w:rPr>
          <w:b/>
        </w:rPr>
        <w:t>11.20</w:t>
      </w:r>
      <w:r>
        <w:rPr>
          <w:b/>
        </w:rPr>
        <w:tab/>
      </w:r>
      <w:r>
        <w:rPr>
          <w:b/>
        </w:rPr>
        <w:tab/>
      </w:r>
      <w:r w:rsidR="00B56E3B">
        <w:rPr>
          <w:b/>
        </w:rPr>
        <w:t>Health and Rural economy: Nicola Wright, Public Health</w:t>
      </w:r>
      <w:r w:rsidR="00B56E3B" w:rsidRPr="00294D0F">
        <w:rPr>
          <w:b/>
        </w:rPr>
        <w:t xml:space="preserve"> </w:t>
      </w:r>
      <w:r w:rsidR="00B56E3B">
        <w:rPr>
          <w:b/>
        </w:rPr>
        <w:t>Warwickshire</w:t>
      </w:r>
    </w:p>
    <w:p w:rsidR="009362C0" w:rsidRDefault="009362C0" w:rsidP="00D76C7A">
      <w:pPr>
        <w:rPr>
          <w:b/>
        </w:rPr>
      </w:pPr>
      <w:r>
        <w:rPr>
          <w:b/>
        </w:rPr>
        <w:t>11.40</w:t>
      </w:r>
      <w:r>
        <w:rPr>
          <w:b/>
        </w:rPr>
        <w:tab/>
      </w:r>
      <w:r>
        <w:rPr>
          <w:b/>
        </w:rPr>
        <w:tab/>
        <w:t xml:space="preserve">Access and education in </w:t>
      </w:r>
      <w:r w:rsidR="000E74B9">
        <w:rPr>
          <w:b/>
        </w:rPr>
        <w:t xml:space="preserve">the </w:t>
      </w:r>
      <w:r>
        <w:rPr>
          <w:b/>
        </w:rPr>
        <w:t>rural environment: John Plumb, Farmer</w:t>
      </w:r>
    </w:p>
    <w:p w:rsidR="009362C0" w:rsidRPr="007D3CA3" w:rsidRDefault="009B4E8B" w:rsidP="009B4E8B">
      <w:pPr>
        <w:ind w:left="1440" w:hanging="1440"/>
        <w:rPr>
          <w:b/>
        </w:rPr>
      </w:pPr>
      <w:r>
        <w:rPr>
          <w:b/>
        </w:rPr>
        <w:t>12.00</w:t>
      </w:r>
      <w:r>
        <w:rPr>
          <w:b/>
        </w:rPr>
        <w:tab/>
      </w:r>
      <w:r w:rsidR="009362C0">
        <w:rPr>
          <w:b/>
        </w:rPr>
        <w:t>Climate change</w:t>
      </w:r>
      <w:r w:rsidR="00753F2B">
        <w:rPr>
          <w:b/>
        </w:rPr>
        <w:t xml:space="preserve"> impacts on agriculture</w:t>
      </w:r>
      <w:r w:rsidR="00B56E3B">
        <w:rPr>
          <w:b/>
        </w:rPr>
        <w:t xml:space="preserve">: </w:t>
      </w:r>
      <w:proofErr w:type="spellStart"/>
      <w:r w:rsidR="00B56E3B">
        <w:rPr>
          <w:b/>
        </w:rPr>
        <w:t>Dr.</w:t>
      </w:r>
      <w:proofErr w:type="spellEnd"/>
      <w:r w:rsidR="00B56E3B">
        <w:rPr>
          <w:b/>
        </w:rPr>
        <w:t xml:space="preserve"> Rosemary Collier</w:t>
      </w:r>
      <w:r>
        <w:rPr>
          <w:b/>
        </w:rPr>
        <w:t>, University of Warwick</w:t>
      </w:r>
    </w:p>
    <w:p w:rsidR="009362C0" w:rsidRPr="00EF5B71" w:rsidRDefault="009362C0" w:rsidP="007D3CA3">
      <w:pPr>
        <w:spacing w:after="0"/>
        <w:ind w:left="720" w:hanging="720"/>
      </w:pPr>
      <w:r w:rsidRPr="00EF5B71">
        <w:t>There will be a brief question and answer session after each speaker</w:t>
      </w:r>
    </w:p>
    <w:p w:rsidR="009362C0" w:rsidRPr="00AB30F3" w:rsidRDefault="009362C0" w:rsidP="007D3CA3">
      <w:pPr>
        <w:spacing w:after="0"/>
        <w:ind w:left="720" w:hanging="720"/>
        <w:rPr>
          <w:sz w:val="16"/>
          <w:szCs w:val="16"/>
        </w:rPr>
      </w:pPr>
    </w:p>
    <w:p w:rsidR="009362C0" w:rsidRPr="00D76C7A" w:rsidRDefault="009362C0" w:rsidP="007D3CA3">
      <w:pPr>
        <w:spacing w:after="0"/>
        <w:ind w:left="720" w:hanging="720"/>
        <w:rPr>
          <w:b/>
        </w:rPr>
      </w:pPr>
      <w:r>
        <w:rPr>
          <w:b/>
        </w:rPr>
        <w:t>12.20 – 12.30     Annual report presentation.</w:t>
      </w:r>
    </w:p>
    <w:p w:rsidR="009362C0" w:rsidRDefault="009362C0" w:rsidP="00EF5B71">
      <w:pPr>
        <w:spacing w:after="0"/>
        <w:ind w:left="1440"/>
      </w:pPr>
      <w:r>
        <w:t xml:space="preserve">Current Board and Board for 2015 - formal proposal to elect Board: </w:t>
      </w:r>
    </w:p>
    <w:p w:rsidR="009362C0" w:rsidRDefault="009362C0" w:rsidP="00AB30F3">
      <w:pPr>
        <w:spacing w:after="0"/>
        <w:ind w:left="1440"/>
        <w:rPr>
          <w:b/>
        </w:rPr>
      </w:pPr>
      <w:r w:rsidRPr="007A472D">
        <w:rPr>
          <w:b/>
        </w:rPr>
        <w:t>Gina Rowe</w:t>
      </w:r>
      <w:r>
        <w:rPr>
          <w:b/>
        </w:rPr>
        <w:t>, LNP Secretariat</w:t>
      </w:r>
    </w:p>
    <w:p w:rsidR="009362C0" w:rsidRPr="00AB30F3" w:rsidRDefault="009362C0" w:rsidP="00AB30F3">
      <w:pPr>
        <w:spacing w:after="0"/>
        <w:ind w:left="1440"/>
        <w:rPr>
          <w:b/>
          <w:sz w:val="16"/>
          <w:szCs w:val="16"/>
        </w:rPr>
      </w:pPr>
    </w:p>
    <w:p w:rsidR="009362C0" w:rsidRDefault="009362C0">
      <w:pPr>
        <w:rPr>
          <w:b/>
          <w:i/>
        </w:rPr>
      </w:pPr>
      <w:r>
        <w:rPr>
          <w:b/>
          <w:i/>
        </w:rPr>
        <w:t xml:space="preserve">12.30 - 1.30  </w:t>
      </w:r>
      <w:r>
        <w:rPr>
          <w:b/>
          <w:i/>
        </w:rPr>
        <w:tab/>
        <w:t>Lunch and networking</w:t>
      </w:r>
    </w:p>
    <w:p w:rsidR="005B4EE7" w:rsidRDefault="005B4EE7">
      <w:pPr>
        <w:rPr>
          <w:b/>
          <w:i/>
        </w:rPr>
      </w:pPr>
    </w:p>
    <w:p w:rsidR="005B4EE7" w:rsidRDefault="005B4EE7">
      <w:pPr>
        <w:rPr>
          <w:b/>
          <w:i/>
        </w:rPr>
      </w:pPr>
    </w:p>
    <w:p w:rsidR="005B4EE7" w:rsidRPr="00A602D1" w:rsidRDefault="005B4EE7">
      <w:pPr>
        <w:rPr>
          <w:b/>
          <w:i/>
        </w:rPr>
      </w:pPr>
    </w:p>
    <w:p w:rsidR="005B4EE7" w:rsidRDefault="005B4EE7" w:rsidP="00EF5B71">
      <w:pPr>
        <w:spacing w:after="0"/>
        <w:rPr>
          <w:b/>
        </w:rPr>
      </w:pPr>
    </w:p>
    <w:p w:rsidR="005B4EE7" w:rsidRDefault="005B4EE7" w:rsidP="00EF5B71">
      <w:pPr>
        <w:spacing w:after="0"/>
        <w:rPr>
          <w:b/>
        </w:rPr>
      </w:pPr>
    </w:p>
    <w:p w:rsidR="009362C0" w:rsidRDefault="009362C0" w:rsidP="00EF5B71">
      <w:pPr>
        <w:spacing w:after="0"/>
        <w:rPr>
          <w:b/>
        </w:rPr>
      </w:pPr>
      <w:r>
        <w:rPr>
          <w:b/>
        </w:rPr>
        <w:t>1.30                     Introduction to workshop session:</w:t>
      </w:r>
      <w:r w:rsidRPr="00EF5B71">
        <w:rPr>
          <w:b/>
        </w:rPr>
        <w:t xml:space="preserve"> </w:t>
      </w:r>
      <w:r>
        <w:rPr>
          <w:b/>
        </w:rPr>
        <w:t xml:space="preserve">Identifying </w:t>
      </w:r>
      <w:r w:rsidRPr="00D76C7A">
        <w:rPr>
          <w:b/>
        </w:rPr>
        <w:t xml:space="preserve">LNP Strategic </w:t>
      </w:r>
      <w:r>
        <w:rPr>
          <w:b/>
        </w:rPr>
        <w:t>priorities</w:t>
      </w:r>
    </w:p>
    <w:p w:rsidR="009362C0" w:rsidRDefault="009362C0" w:rsidP="00EF5B71">
      <w:pPr>
        <w:spacing w:after="0"/>
        <w:rPr>
          <w:b/>
        </w:rPr>
      </w:pPr>
    </w:p>
    <w:p w:rsidR="009362C0" w:rsidRDefault="009362C0">
      <w:pPr>
        <w:rPr>
          <w:b/>
        </w:rPr>
      </w:pPr>
      <w:r>
        <w:rPr>
          <w:b/>
        </w:rPr>
        <w:t xml:space="preserve">                             Workshop topics:</w:t>
      </w:r>
    </w:p>
    <w:p w:rsidR="009362C0" w:rsidRDefault="009362C0">
      <w:pPr>
        <w:rPr>
          <w:b/>
        </w:rPr>
      </w:pPr>
      <w:r>
        <w:rPr>
          <w:b/>
        </w:rPr>
        <w:tab/>
        <w:t xml:space="preserve">               Health and Rural economy</w:t>
      </w:r>
      <w:r w:rsidRPr="00C32D6E">
        <w:rPr>
          <w:b/>
        </w:rPr>
        <w:t xml:space="preserve"> </w:t>
      </w:r>
    </w:p>
    <w:p w:rsidR="009362C0" w:rsidRDefault="009362C0">
      <w:pPr>
        <w:rPr>
          <w:b/>
        </w:rPr>
      </w:pPr>
      <w:r>
        <w:rPr>
          <w:b/>
        </w:rPr>
        <w:tab/>
      </w:r>
      <w:r>
        <w:rPr>
          <w:b/>
        </w:rPr>
        <w:tab/>
        <w:t xml:space="preserve">Achieving quality Water environment </w:t>
      </w:r>
    </w:p>
    <w:p w:rsidR="009362C0" w:rsidRDefault="009362C0" w:rsidP="00C32D6E">
      <w:pPr>
        <w:ind w:left="720" w:firstLine="720"/>
        <w:rPr>
          <w:b/>
        </w:rPr>
      </w:pPr>
      <w:r>
        <w:rPr>
          <w:b/>
        </w:rPr>
        <w:t>Access and education in rural environment</w:t>
      </w:r>
    </w:p>
    <w:p w:rsidR="009362C0" w:rsidRPr="00924FC1" w:rsidRDefault="009362C0" w:rsidP="00C32D6E">
      <w:pPr>
        <w:ind w:left="720" w:firstLine="720"/>
        <w:rPr>
          <w:b/>
        </w:rPr>
      </w:pPr>
      <w:r>
        <w:rPr>
          <w:b/>
        </w:rPr>
        <w:t>Positive Climate change impacts</w:t>
      </w:r>
    </w:p>
    <w:p w:rsidR="009362C0" w:rsidRDefault="009362C0">
      <w:r>
        <w:t xml:space="preserve">Please come prepared with key strategic projects and potential areas for landscape scale approach to discuss. </w:t>
      </w:r>
    </w:p>
    <w:p w:rsidR="001A65FB" w:rsidRPr="00674449" w:rsidRDefault="001A65FB">
      <w:r>
        <w:t>Tea and coffee will be available during the afternoon.</w:t>
      </w:r>
    </w:p>
    <w:p w:rsidR="009362C0" w:rsidRDefault="009362C0">
      <w:pPr>
        <w:rPr>
          <w:b/>
        </w:rPr>
      </w:pPr>
      <w:r>
        <w:rPr>
          <w:b/>
        </w:rPr>
        <w:t xml:space="preserve">3.15 </w:t>
      </w:r>
      <w:r>
        <w:rPr>
          <w:b/>
        </w:rPr>
        <w:tab/>
      </w:r>
      <w:r>
        <w:rPr>
          <w:b/>
        </w:rPr>
        <w:tab/>
        <w:t>Key points from workshops: Paul Cobbing</w:t>
      </w:r>
    </w:p>
    <w:p w:rsidR="009362C0" w:rsidRDefault="009362C0">
      <w:pPr>
        <w:rPr>
          <w:b/>
        </w:rPr>
      </w:pPr>
      <w:r>
        <w:rPr>
          <w:b/>
        </w:rPr>
        <w:t xml:space="preserve">                             Next steps and planned actions</w:t>
      </w:r>
    </w:p>
    <w:p w:rsidR="009362C0" w:rsidRDefault="009362C0">
      <w:pPr>
        <w:rPr>
          <w:b/>
        </w:rPr>
      </w:pPr>
      <w:r>
        <w:rPr>
          <w:b/>
        </w:rPr>
        <w:t xml:space="preserve">3.25 </w:t>
      </w:r>
      <w:r>
        <w:rPr>
          <w:b/>
        </w:rPr>
        <w:tab/>
      </w:r>
      <w:r>
        <w:rPr>
          <w:b/>
        </w:rPr>
        <w:tab/>
        <w:t>Conference end and evaluation</w:t>
      </w:r>
    </w:p>
    <w:p w:rsidR="009362C0" w:rsidRDefault="009362C0">
      <w:pPr>
        <w:rPr>
          <w:b/>
        </w:rPr>
      </w:pPr>
    </w:p>
    <w:p w:rsidR="009362C0" w:rsidRDefault="009362C0">
      <w:pPr>
        <w:rPr>
          <w:b/>
        </w:rPr>
      </w:pPr>
      <w:r>
        <w:rPr>
          <w:b/>
        </w:rPr>
        <w:t>We are grateful to University of Warwick for their support of the conference through use of the Meeting Centre rooms, resources and staff support, to Warwickshire County Council Public health team for support towards catering</w:t>
      </w:r>
      <w:r w:rsidR="000E74B9">
        <w:rPr>
          <w:b/>
        </w:rPr>
        <w:t>,</w:t>
      </w:r>
      <w:r>
        <w:rPr>
          <w:b/>
        </w:rPr>
        <w:t xml:space="preserve"> and to all the speakers.                                                                                                                                                                                      </w:t>
      </w:r>
    </w:p>
    <w:p w:rsidR="001A65FB" w:rsidRDefault="009362C0">
      <w:pPr>
        <w:rPr>
          <w:b/>
        </w:rPr>
      </w:pPr>
      <w:r>
        <w:rPr>
          <w:b/>
        </w:rPr>
        <w:t xml:space="preserve">                                                                                      </w:t>
      </w:r>
    </w:p>
    <w:p w:rsidR="001A65FB" w:rsidRDefault="001A65FB">
      <w:pPr>
        <w:rPr>
          <w:b/>
        </w:rPr>
      </w:pPr>
      <w:r>
        <w:rPr>
          <w:b/>
        </w:rPr>
        <w:t>There is scope for displays in the rooms we will be using.  If you wish to bring a display, please contact Gina Rowe</w:t>
      </w:r>
      <w:r w:rsidR="005B4EE7">
        <w:rPr>
          <w:b/>
        </w:rPr>
        <w:t>, LNP Secretariat</w:t>
      </w:r>
      <w:r>
        <w:rPr>
          <w:b/>
        </w:rPr>
        <w:t>:</w:t>
      </w:r>
    </w:p>
    <w:p w:rsidR="001A65FB" w:rsidRDefault="001A65FB">
      <w:pPr>
        <w:rPr>
          <w:b/>
        </w:rPr>
      </w:pPr>
      <w:r>
        <w:rPr>
          <w:b/>
        </w:rPr>
        <w:t>Gina.rowe@wkwt.org.uk</w:t>
      </w:r>
      <w:r w:rsidR="009362C0">
        <w:rPr>
          <w:b/>
        </w:rPr>
        <w:t xml:space="preserve">    </w:t>
      </w:r>
    </w:p>
    <w:p w:rsidR="009362C0" w:rsidRDefault="007822F4">
      <w:pPr>
        <w:rPr>
          <w:b/>
        </w:rPr>
      </w:pPr>
      <w:proofErr w:type="gramStart"/>
      <w:r>
        <w:rPr>
          <w:b/>
        </w:rPr>
        <w:t>Tel :</w:t>
      </w:r>
      <w:proofErr w:type="gramEnd"/>
      <w:r>
        <w:rPr>
          <w:b/>
        </w:rPr>
        <w:t xml:space="preserve"> 0247630 2912</w:t>
      </w:r>
      <w:r w:rsidR="009362C0">
        <w:rPr>
          <w:b/>
        </w:rPr>
        <w:t xml:space="preserve">  </w:t>
      </w:r>
    </w:p>
    <w:p w:rsidR="009B05ED" w:rsidRDefault="009B05ED">
      <w:pPr>
        <w:rPr>
          <w:b/>
        </w:rPr>
      </w:pPr>
      <w:r>
        <w:rPr>
          <w:b/>
        </w:rPr>
        <w:t xml:space="preserve">Location:  University of Warwick, </w:t>
      </w:r>
      <w:proofErr w:type="spellStart"/>
      <w:r>
        <w:rPr>
          <w:b/>
        </w:rPr>
        <w:t>Wellesbourne</w:t>
      </w:r>
      <w:proofErr w:type="spellEnd"/>
      <w:r>
        <w:rPr>
          <w:b/>
        </w:rPr>
        <w:t xml:space="preserve"> location and travel details:  </w:t>
      </w:r>
      <w:hyperlink r:id="rId8" w:history="1">
        <w:r w:rsidRPr="00E21281">
          <w:rPr>
            <w:rStyle w:val="Hyperlink"/>
            <w:b/>
          </w:rPr>
          <w:t>http://www2.warwick.ac.uk/fac/sci/lifesci/about/contact/wellesbourne</w:t>
        </w:r>
      </w:hyperlink>
    </w:p>
    <w:p w:rsidR="009B05ED" w:rsidRDefault="009B05ED" w:rsidP="009B05ED">
      <w:pPr>
        <w:rPr>
          <w:b/>
        </w:rPr>
      </w:pPr>
      <w:r>
        <w:rPr>
          <w:b/>
        </w:rPr>
        <w:t>Parking: This will be signed when you arrive. Please follow signs to LNP Conference.</w:t>
      </w:r>
    </w:p>
    <w:p w:rsidR="009B05ED" w:rsidRDefault="009B05ED">
      <w:pPr>
        <w:rPr>
          <w:b/>
        </w:rPr>
      </w:pPr>
    </w:p>
    <w:sectPr w:rsidR="009B05ED" w:rsidSect="00892351">
      <w:headerReference w:type="default" r:id="rId9"/>
      <w:footerReference w:type="default" r:id="rId10"/>
      <w:pgSz w:w="12240" w:h="15840"/>
      <w:pgMar w:top="1258" w:right="1440"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2C0" w:rsidRDefault="009362C0">
      <w:r>
        <w:separator/>
      </w:r>
    </w:p>
  </w:endnote>
  <w:endnote w:type="continuationSeparator" w:id="0">
    <w:p w:rsidR="009362C0" w:rsidRDefault="0093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Bold">
    <w:panose1 w:val="020F070203040403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FB" w:rsidRDefault="001A65FB" w:rsidP="001A65FB">
    <w:pPr>
      <w:pStyle w:val="Footer"/>
      <w:jc w:val="center"/>
    </w:pPr>
    <w:r>
      <w:rPr>
        <w:sz w:val="20"/>
        <w:szCs w:val="20"/>
      </w:rPr>
      <w:t>Warwickshire, Coventry and Solihull Local Nature Partnership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2C0" w:rsidRDefault="009362C0">
      <w:r>
        <w:separator/>
      </w:r>
    </w:p>
  </w:footnote>
  <w:footnote w:type="continuationSeparator" w:id="0">
    <w:p w:rsidR="009362C0" w:rsidRDefault="00936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C0" w:rsidRPr="00F26202" w:rsidRDefault="00343955">
    <w:pPr>
      <w:pStyle w:val="Header"/>
      <w:rPr>
        <w:sz w:val="20"/>
        <w:szCs w:val="20"/>
      </w:rPr>
    </w:pPr>
    <w:r>
      <w:rPr>
        <w:noProof/>
        <w:lang w:eastAsia="en-GB"/>
      </w:rPr>
      <w:drawing>
        <wp:anchor distT="0" distB="0" distL="114300" distR="114300" simplePos="0" relativeHeight="251660288" behindDoc="0" locked="0" layoutInCell="1" allowOverlap="1">
          <wp:simplePos x="0" y="0"/>
          <wp:positionH relativeFrom="column">
            <wp:posOffset>5600700</wp:posOffset>
          </wp:positionH>
          <wp:positionV relativeFrom="paragraph">
            <wp:posOffset>-222250</wp:posOffset>
          </wp:positionV>
          <wp:extent cx="73152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pic:spPr>
              </pic:pic>
            </a:graphicData>
          </a:graphic>
          <wp14:sizeRelH relativeFrom="page">
            <wp14:pctWidth>0</wp14:pctWidth>
          </wp14:sizeRelH>
          <wp14:sizeRelV relativeFrom="page">
            <wp14:pctHeight>0</wp14:pctHeight>
          </wp14:sizeRelV>
        </wp:anchor>
      </w:drawing>
    </w:r>
    <w:r w:rsidR="009362C0">
      <w:t xml:space="preserve"> </w:t>
    </w:r>
    <w:r w:rsidR="009362C0">
      <w:rPr>
        <w:sz w:val="20"/>
        <w:szCs w:val="20"/>
      </w:rPr>
      <w:t>WCS LNP Conference programme 7</w:t>
    </w:r>
    <w:r w:rsidR="009362C0" w:rsidRPr="00294D0F">
      <w:rPr>
        <w:sz w:val="20"/>
        <w:szCs w:val="20"/>
        <w:vertAlign w:val="superscript"/>
      </w:rPr>
      <w:t>th</w:t>
    </w:r>
    <w:r w:rsidR="009362C0">
      <w:rPr>
        <w:sz w:val="20"/>
        <w:szCs w:val="20"/>
      </w:rPr>
      <w:t xml:space="preserve"> July 2015                       LNP Secretariat: Warwickshire Wildlife Trust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B293E"/>
    <w:multiLevelType w:val="hybridMultilevel"/>
    <w:tmpl w:val="F724EB28"/>
    <w:lvl w:ilvl="0" w:tplc="7FA20FAC">
      <w:start w:val="2"/>
      <w:numFmt w:val="bullet"/>
      <w:lvlText w:val=""/>
      <w:lvlJc w:val="left"/>
      <w:pPr>
        <w:tabs>
          <w:tab w:val="num" w:pos="1440"/>
        </w:tabs>
        <w:ind w:left="144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31"/>
    <w:rsid w:val="00031871"/>
    <w:rsid w:val="00052D56"/>
    <w:rsid w:val="00060264"/>
    <w:rsid w:val="00072024"/>
    <w:rsid w:val="00074642"/>
    <w:rsid w:val="0009035B"/>
    <w:rsid w:val="00095D84"/>
    <w:rsid w:val="000C2D63"/>
    <w:rsid w:val="000E08DD"/>
    <w:rsid w:val="000E74B9"/>
    <w:rsid w:val="000F4E12"/>
    <w:rsid w:val="00107D59"/>
    <w:rsid w:val="00116121"/>
    <w:rsid w:val="001342D1"/>
    <w:rsid w:val="00150B28"/>
    <w:rsid w:val="00153D03"/>
    <w:rsid w:val="0016735D"/>
    <w:rsid w:val="00174E53"/>
    <w:rsid w:val="00174FE0"/>
    <w:rsid w:val="001761F6"/>
    <w:rsid w:val="001A4F7C"/>
    <w:rsid w:val="001A65FB"/>
    <w:rsid w:val="001B53F4"/>
    <w:rsid w:val="001E575C"/>
    <w:rsid w:val="001E61A8"/>
    <w:rsid w:val="001F7610"/>
    <w:rsid w:val="00212768"/>
    <w:rsid w:val="0021312D"/>
    <w:rsid w:val="00221565"/>
    <w:rsid w:val="00230F73"/>
    <w:rsid w:val="002315FB"/>
    <w:rsid w:val="00250A2C"/>
    <w:rsid w:val="00294D0F"/>
    <w:rsid w:val="002D0BCB"/>
    <w:rsid w:val="002E05F1"/>
    <w:rsid w:val="002E5FFF"/>
    <w:rsid w:val="002E761C"/>
    <w:rsid w:val="00310815"/>
    <w:rsid w:val="003212A0"/>
    <w:rsid w:val="00343955"/>
    <w:rsid w:val="003577B1"/>
    <w:rsid w:val="00360251"/>
    <w:rsid w:val="003A5CBC"/>
    <w:rsid w:val="003B5C82"/>
    <w:rsid w:val="004015B2"/>
    <w:rsid w:val="00436C23"/>
    <w:rsid w:val="004430F9"/>
    <w:rsid w:val="0044624E"/>
    <w:rsid w:val="00483E28"/>
    <w:rsid w:val="0049592E"/>
    <w:rsid w:val="004E07CA"/>
    <w:rsid w:val="00501021"/>
    <w:rsid w:val="00506936"/>
    <w:rsid w:val="005575A8"/>
    <w:rsid w:val="005701EC"/>
    <w:rsid w:val="00593174"/>
    <w:rsid w:val="0059629F"/>
    <w:rsid w:val="005A6BFB"/>
    <w:rsid w:val="005B4EE7"/>
    <w:rsid w:val="005D6DC5"/>
    <w:rsid w:val="006060E2"/>
    <w:rsid w:val="00615EF8"/>
    <w:rsid w:val="00617144"/>
    <w:rsid w:val="0064441A"/>
    <w:rsid w:val="006458D7"/>
    <w:rsid w:val="00674449"/>
    <w:rsid w:val="006B20E0"/>
    <w:rsid w:val="006E2CF3"/>
    <w:rsid w:val="00715EF2"/>
    <w:rsid w:val="007169DE"/>
    <w:rsid w:val="007209BA"/>
    <w:rsid w:val="007268C0"/>
    <w:rsid w:val="007370A5"/>
    <w:rsid w:val="007440DA"/>
    <w:rsid w:val="00747290"/>
    <w:rsid w:val="007477F7"/>
    <w:rsid w:val="00753F2B"/>
    <w:rsid w:val="00773983"/>
    <w:rsid w:val="00781A25"/>
    <w:rsid w:val="007822F4"/>
    <w:rsid w:val="007A472D"/>
    <w:rsid w:val="007B0544"/>
    <w:rsid w:val="007B0A41"/>
    <w:rsid w:val="007B45F2"/>
    <w:rsid w:val="007D3CA3"/>
    <w:rsid w:val="008029D4"/>
    <w:rsid w:val="00806661"/>
    <w:rsid w:val="00806F24"/>
    <w:rsid w:val="00822493"/>
    <w:rsid w:val="00825E42"/>
    <w:rsid w:val="00892351"/>
    <w:rsid w:val="00893A47"/>
    <w:rsid w:val="008C0A3C"/>
    <w:rsid w:val="00917766"/>
    <w:rsid w:val="00924FC1"/>
    <w:rsid w:val="00926D31"/>
    <w:rsid w:val="00935DEE"/>
    <w:rsid w:val="009362C0"/>
    <w:rsid w:val="00941E4C"/>
    <w:rsid w:val="00943AD3"/>
    <w:rsid w:val="0096759E"/>
    <w:rsid w:val="00992293"/>
    <w:rsid w:val="009B03B7"/>
    <w:rsid w:val="009B05ED"/>
    <w:rsid w:val="009B4E8B"/>
    <w:rsid w:val="009C4D6E"/>
    <w:rsid w:val="009C7D63"/>
    <w:rsid w:val="009F0027"/>
    <w:rsid w:val="009F3CFF"/>
    <w:rsid w:val="00A3749D"/>
    <w:rsid w:val="00A40CD6"/>
    <w:rsid w:val="00A560AD"/>
    <w:rsid w:val="00A602D1"/>
    <w:rsid w:val="00A84D87"/>
    <w:rsid w:val="00AB30F3"/>
    <w:rsid w:val="00AC5786"/>
    <w:rsid w:val="00B02BD0"/>
    <w:rsid w:val="00B16465"/>
    <w:rsid w:val="00B24D44"/>
    <w:rsid w:val="00B25AA6"/>
    <w:rsid w:val="00B44607"/>
    <w:rsid w:val="00B56E3B"/>
    <w:rsid w:val="00B808DB"/>
    <w:rsid w:val="00B83818"/>
    <w:rsid w:val="00B863D4"/>
    <w:rsid w:val="00B954B3"/>
    <w:rsid w:val="00BA215B"/>
    <w:rsid w:val="00BB39BF"/>
    <w:rsid w:val="00BC3157"/>
    <w:rsid w:val="00BC3496"/>
    <w:rsid w:val="00BF10CD"/>
    <w:rsid w:val="00BF2E3E"/>
    <w:rsid w:val="00BF73BE"/>
    <w:rsid w:val="00C32D6E"/>
    <w:rsid w:val="00C43FD3"/>
    <w:rsid w:val="00C44D39"/>
    <w:rsid w:val="00C45F15"/>
    <w:rsid w:val="00C504E2"/>
    <w:rsid w:val="00C57BFA"/>
    <w:rsid w:val="00CA5030"/>
    <w:rsid w:val="00CF5573"/>
    <w:rsid w:val="00D00E56"/>
    <w:rsid w:val="00D10813"/>
    <w:rsid w:val="00D51308"/>
    <w:rsid w:val="00D76C7A"/>
    <w:rsid w:val="00D80A39"/>
    <w:rsid w:val="00DA6E6B"/>
    <w:rsid w:val="00DD2783"/>
    <w:rsid w:val="00E22354"/>
    <w:rsid w:val="00E37B97"/>
    <w:rsid w:val="00E52858"/>
    <w:rsid w:val="00E571C3"/>
    <w:rsid w:val="00E93525"/>
    <w:rsid w:val="00EB5E9E"/>
    <w:rsid w:val="00EC0B98"/>
    <w:rsid w:val="00EF5B71"/>
    <w:rsid w:val="00F00A48"/>
    <w:rsid w:val="00F01E85"/>
    <w:rsid w:val="00F030C1"/>
    <w:rsid w:val="00F17654"/>
    <w:rsid w:val="00F2301B"/>
    <w:rsid w:val="00F26202"/>
    <w:rsid w:val="00F42EB8"/>
    <w:rsid w:val="00F46712"/>
    <w:rsid w:val="00F53955"/>
    <w:rsid w:val="00F553A2"/>
    <w:rsid w:val="00F62C41"/>
    <w:rsid w:val="00F70C51"/>
    <w:rsid w:val="00F77D33"/>
    <w:rsid w:val="00F86199"/>
    <w:rsid w:val="00FA3957"/>
    <w:rsid w:val="00FC01B9"/>
    <w:rsid w:val="00FC36EF"/>
    <w:rsid w:val="00FC6177"/>
    <w:rsid w:val="00FF5C97"/>
    <w:rsid w:val="00FF6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31"/>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4449"/>
    <w:pPr>
      <w:tabs>
        <w:tab w:val="center" w:pos="4153"/>
        <w:tab w:val="right" w:pos="8306"/>
      </w:tabs>
    </w:pPr>
  </w:style>
  <w:style w:type="character" w:customStyle="1" w:styleId="HeaderChar">
    <w:name w:val="Header Char"/>
    <w:basedOn w:val="DefaultParagraphFont"/>
    <w:link w:val="Header"/>
    <w:uiPriority w:val="99"/>
    <w:semiHidden/>
    <w:locked/>
    <w:rsid w:val="000E08DD"/>
    <w:rPr>
      <w:rFonts w:eastAsia="Times New Roman" w:cs="Times New Roman"/>
      <w:lang w:eastAsia="en-US"/>
    </w:rPr>
  </w:style>
  <w:style w:type="paragraph" w:styleId="Footer">
    <w:name w:val="footer"/>
    <w:basedOn w:val="Normal"/>
    <w:link w:val="FooterChar"/>
    <w:uiPriority w:val="99"/>
    <w:rsid w:val="00674449"/>
    <w:pPr>
      <w:tabs>
        <w:tab w:val="center" w:pos="4153"/>
        <w:tab w:val="right" w:pos="8306"/>
      </w:tabs>
    </w:pPr>
  </w:style>
  <w:style w:type="character" w:customStyle="1" w:styleId="FooterChar">
    <w:name w:val="Footer Char"/>
    <w:basedOn w:val="DefaultParagraphFont"/>
    <w:link w:val="Footer"/>
    <w:uiPriority w:val="99"/>
    <w:semiHidden/>
    <w:locked/>
    <w:rsid w:val="000E08DD"/>
    <w:rPr>
      <w:rFonts w:eastAsia="Times New Roman" w:cs="Times New Roman"/>
      <w:lang w:eastAsia="en-US"/>
    </w:rPr>
  </w:style>
  <w:style w:type="character" w:styleId="Hyperlink">
    <w:name w:val="Hyperlink"/>
    <w:basedOn w:val="DefaultParagraphFont"/>
    <w:uiPriority w:val="99"/>
    <w:unhideWhenUsed/>
    <w:rsid w:val="009B05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31"/>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4449"/>
    <w:pPr>
      <w:tabs>
        <w:tab w:val="center" w:pos="4153"/>
        <w:tab w:val="right" w:pos="8306"/>
      </w:tabs>
    </w:pPr>
  </w:style>
  <w:style w:type="character" w:customStyle="1" w:styleId="HeaderChar">
    <w:name w:val="Header Char"/>
    <w:basedOn w:val="DefaultParagraphFont"/>
    <w:link w:val="Header"/>
    <w:uiPriority w:val="99"/>
    <w:semiHidden/>
    <w:locked/>
    <w:rsid w:val="000E08DD"/>
    <w:rPr>
      <w:rFonts w:eastAsia="Times New Roman" w:cs="Times New Roman"/>
      <w:lang w:eastAsia="en-US"/>
    </w:rPr>
  </w:style>
  <w:style w:type="paragraph" w:styleId="Footer">
    <w:name w:val="footer"/>
    <w:basedOn w:val="Normal"/>
    <w:link w:val="FooterChar"/>
    <w:uiPriority w:val="99"/>
    <w:rsid w:val="00674449"/>
    <w:pPr>
      <w:tabs>
        <w:tab w:val="center" w:pos="4153"/>
        <w:tab w:val="right" w:pos="8306"/>
      </w:tabs>
    </w:pPr>
  </w:style>
  <w:style w:type="character" w:customStyle="1" w:styleId="FooterChar">
    <w:name w:val="Footer Char"/>
    <w:basedOn w:val="DefaultParagraphFont"/>
    <w:link w:val="Footer"/>
    <w:uiPriority w:val="99"/>
    <w:semiHidden/>
    <w:locked/>
    <w:rsid w:val="000E08DD"/>
    <w:rPr>
      <w:rFonts w:eastAsia="Times New Roman" w:cs="Times New Roman"/>
      <w:lang w:eastAsia="en-US"/>
    </w:rPr>
  </w:style>
  <w:style w:type="character" w:styleId="Hyperlink">
    <w:name w:val="Hyperlink"/>
    <w:basedOn w:val="DefaultParagraphFont"/>
    <w:uiPriority w:val="99"/>
    <w:unhideWhenUsed/>
    <w:rsid w:val="009B0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warwick.ac.uk/fac/sci/lifesci/about/contact/wellesbourn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Outline basis of LNP and LBAP Conference event</vt:lpstr>
    </vt:vector>
  </TitlesOfParts>
  <Company>wwt</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basis of LNP and LBAP Conference event</dc:title>
  <dc:creator>Gina Rowe</dc:creator>
  <cp:lastModifiedBy>Gina Rowe</cp:lastModifiedBy>
  <cp:revision>2</cp:revision>
  <cp:lastPrinted>2015-06-29T18:49:00Z</cp:lastPrinted>
  <dcterms:created xsi:type="dcterms:W3CDTF">2016-11-09T13:10:00Z</dcterms:created>
  <dcterms:modified xsi:type="dcterms:W3CDTF">2016-11-09T13:10:00Z</dcterms:modified>
</cp:coreProperties>
</file>