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DA" w:rsidRPr="0093722E" w:rsidRDefault="004D3EDA" w:rsidP="00862D4F">
      <w:pPr>
        <w:jc w:val="center"/>
        <w:rPr>
          <w:b/>
          <w:sz w:val="28"/>
          <w:szCs w:val="28"/>
        </w:rPr>
      </w:pPr>
      <w:bookmarkStart w:id="0" w:name="_GoBack"/>
      <w:bookmarkEnd w:id="0"/>
      <w:r w:rsidRPr="0093722E">
        <w:rPr>
          <w:b/>
          <w:sz w:val="28"/>
          <w:szCs w:val="28"/>
        </w:rPr>
        <w:t xml:space="preserve">Warwickshire, </w:t>
      </w:r>
      <w:smartTag w:uri="urn:schemas-microsoft-com:office:smarttags" w:element="City">
        <w:r w:rsidRPr="0093722E">
          <w:rPr>
            <w:b/>
            <w:sz w:val="28"/>
            <w:szCs w:val="28"/>
          </w:rPr>
          <w:t>Coventry</w:t>
        </w:r>
      </w:smartTag>
      <w:r w:rsidRPr="0093722E">
        <w:rPr>
          <w:b/>
          <w:sz w:val="28"/>
          <w:szCs w:val="28"/>
        </w:rPr>
        <w:t xml:space="preserve"> and </w:t>
      </w:r>
      <w:smartTag w:uri="urn:schemas-microsoft-com:office:smarttags" w:element="place">
        <w:r w:rsidRPr="0093722E">
          <w:rPr>
            <w:b/>
            <w:sz w:val="28"/>
            <w:szCs w:val="28"/>
          </w:rPr>
          <w:t>Solihull</w:t>
        </w:r>
      </w:smartTag>
      <w:r w:rsidRPr="0093722E">
        <w:rPr>
          <w:b/>
          <w:sz w:val="28"/>
          <w:szCs w:val="28"/>
        </w:rPr>
        <w:t xml:space="preserve"> Local Nature Partnership</w:t>
      </w:r>
    </w:p>
    <w:p w:rsidR="004D3EDA" w:rsidRPr="0093722E" w:rsidRDefault="004D3EDA" w:rsidP="00862D4F">
      <w:pPr>
        <w:jc w:val="center"/>
        <w:rPr>
          <w:b/>
          <w:sz w:val="28"/>
          <w:szCs w:val="28"/>
        </w:rPr>
      </w:pPr>
      <w:r w:rsidRPr="00862D4F">
        <w:rPr>
          <w:b/>
          <w:sz w:val="28"/>
          <w:szCs w:val="28"/>
        </w:rPr>
        <w:t>Minutes of</w:t>
      </w:r>
      <w:r>
        <w:t xml:space="preserve"> </w:t>
      </w:r>
      <w:r>
        <w:rPr>
          <w:b/>
          <w:sz w:val="28"/>
          <w:szCs w:val="28"/>
        </w:rPr>
        <w:t>4th</w:t>
      </w:r>
      <w:r w:rsidRPr="0093722E">
        <w:rPr>
          <w:b/>
          <w:sz w:val="28"/>
          <w:szCs w:val="28"/>
        </w:rPr>
        <w:t xml:space="preserve"> Board meeting</w:t>
      </w:r>
    </w:p>
    <w:p w:rsidR="004D3EDA" w:rsidRPr="00DA018D" w:rsidRDefault="004D3EDA" w:rsidP="00862D4F">
      <w:pPr>
        <w:jc w:val="center"/>
        <w:rPr>
          <w:bCs/>
          <w:sz w:val="24"/>
          <w:szCs w:val="24"/>
        </w:rPr>
      </w:pPr>
      <w:r w:rsidRPr="00DA018D">
        <w:rPr>
          <w:bCs/>
          <w:sz w:val="24"/>
          <w:szCs w:val="24"/>
        </w:rPr>
        <w:t>held</w:t>
      </w:r>
      <w:r w:rsidRPr="00DA018D">
        <w:rPr>
          <w:sz w:val="24"/>
          <w:szCs w:val="24"/>
        </w:rPr>
        <w:t xml:space="preserve"> </w:t>
      </w:r>
      <w:r w:rsidRPr="00DA018D">
        <w:rPr>
          <w:bCs/>
          <w:sz w:val="24"/>
          <w:szCs w:val="24"/>
        </w:rPr>
        <w:t xml:space="preserve">on </w:t>
      </w:r>
      <w:r w:rsidRPr="00DA018D">
        <w:rPr>
          <w:sz w:val="24"/>
          <w:szCs w:val="24"/>
        </w:rPr>
        <w:t>28</w:t>
      </w:r>
      <w:r w:rsidRPr="00DA018D">
        <w:rPr>
          <w:sz w:val="24"/>
          <w:szCs w:val="24"/>
          <w:vertAlign w:val="superscript"/>
        </w:rPr>
        <w:t>th</w:t>
      </w:r>
      <w:r w:rsidRPr="00DA018D">
        <w:rPr>
          <w:sz w:val="24"/>
          <w:szCs w:val="24"/>
        </w:rPr>
        <w:t xml:space="preserve"> January 2014,  </w:t>
      </w:r>
      <w:r w:rsidRPr="00DA018D">
        <w:rPr>
          <w:bCs/>
          <w:sz w:val="24"/>
          <w:szCs w:val="24"/>
        </w:rPr>
        <w:t>10 -12.15 p.m.</w:t>
      </w:r>
    </w:p>
    <w:p w:rsidR="004D3EDA" w:rsidRPr="00B60D50" w:rsidRDefault="004D3EDA" w:rsidP="00862D4F">
      <w:pPr>
        <w:jc w:val="center"/>
        <w:rPr>
          <w:b/>
          <w:sz w:val="24"/>
          <w:szCs w:val="24"/>
        </w:rPr>
      </w:pPr>
      <w:r>
        <w:rPr>
          <w:b/>
          <w:bCs/>
          <w:sz w:val="24"/>
          <w:szCs w:val="24"/>
        </w:rPr>
        <w:t>at Warwickshire County Council</w:t>
      </w:r>
      <w:r w:rsidRPr="001D2B9E">
        <w:rPr>
          <w:b/>
          <w:bCs/>
          <w:sz w:val="24"/>
          <w:szCs w:val="24"/>
        </w:rPr>
        <w:t xml:space="preserve">, </w:t>
      </w:r>
      <w:proofErr w:type="spellStart"/>
      <w:smartTag w:uri="urn:schemas-microsoft-com:office:smarttags" w:element="PlaceName">
        <w:r w:rsidRPr="00E0054C">
          <w:rPr>
            <w:rFonts w:cs="Calibri"/>
            <w:b/>
            <w:sz w:val="24"/>
            <w:szCs w:val="24"/>
          </w:rPr>
          <w:t>Saltisford</w:t>
        </w:r>
      </w:smartTag>
      <w:proofErr w:type="spellEnd"/>
      <w:r w:rsidRPr="00E0054C">
        <w:rPr>
          <w:rFonts w:cs="Calibri"/>
          <w:b/>
          <w:sz w:val="24"/>
          <w:szCs w:val="24"/>
        </w:rPr>
        <w:t xml:space="preserve"> </w:t>
      </w:r>
      <w:smartTag w:uri="urn:schemas-microsoft-com:office:smarttags" w:element="PlaceType">
        <w:r w:rsidRPr="00E0054C">
          <w:rPr>
            <w:rFonts w:cs="Calibri"/>
            <w:b/>
            <w:sz w:val="24"/>
            <w:szCs w:val="24"/>
          </w:rPr>
          <w:t>Building</w:t>
        </w:r>
      </w:smartTag>
      <w:r w:rsidRPr="00E0054C">
        <w:rPr>
          <w:rFonts w:cs="Calibri"/>
          <w:b/>
          <w:sz w:val="24"/>
          <w:szCs w:val="24"/>
        </w:rPr>
        <w:t xml:space="preserve"> 3</w:t>
      </w:r>
      <w:r>
        <w:rPr>
          <w:rFonts w:cs="Calibri"/>
          <w:b/>
          <w:sz w:val="24"/>
          <w:szCs w:val="24"/>
        </w:rPr>
        <w:t xml:space="preserve">, </w:t>
      </w:r>
      <w:smartTag w:uri="urn:schemas-microsoft-com:office:smarttags" w:element="City">
        <w:smartTag w:uri="urn:schemas-microsoft-com:office:smarttags" w:element="place">
          <w:r>
            <w:rPr>
              <w:rFonts w:cs="Calibri"/>
              <w:b/>
              <w:sz w:val="24"/>
              <w:szCs w:val="24"/>
            </w:rPr>
            <w:t>Warwick</w:t>
          </w:r>
        </w:smartTag>
      </w:smartTag>
    </w:p>
    <w:p w:rsidR="004D3EDA" w:rsidRPr="00B60D50" w:rsidRDefault="004D3EDA" w:rsidP="00862D4F">
      <w:pPr>
        <w:jc w:val="center"/>
        <w:rPr>
          <w:b/>
          <w:bCs/>
          <w:sz w:val="24"/>
          <w:szCs w:val="24"/>
        </w:rPr>
      </w:pPr>
      <w:r w:rsidRPr="00B60D50">
        <w:rPr>
          <w:b/>
          <w:bCs/>
          <w:sz w:val="24"/>
          <w:szCs w:val="24"/>
        </w:rPr>
        <w:t xml:space="preserve"> </w:t>
      </w:r>
    </w:p>
    <w:p w:rsidR="004D3EDA" w:rsidRDefault="004D3EDA"/>
    <w:p w:rsidR="004D3EDA" w:rsidRDefault="004D3EDA">
      <w:r>
        <w:t xml:space="preserve">1. </w:t>
      </w:r>
      <w:r w:rsidRPr="0002188F">
        <w:rPr>
          <w:b/>
        </w:rPr>
        <w:t>Present:</w:t>
      </w:r>
      <w:r>
        <w:t xml:space="preserve"> Henry Lucas (</w:t>
      </w:r>
      <w:r w:rsidRPr="0002188F">
        <w:rPr>
          <w:b/>
        </w:rPr>
        <w:t>Chair</w:t>
      </w:r>
      <w:r>
        <w:t>), Bill Hunt, Rosemary Collier,</w:t>
      </w:r>
      <w:r w:rsidRPr="007C39A6">
        <w:t xml:space="preserve"> </w:t>
      </w:r>
      <w:r>
        <w:t xml:space="preserve">Nicola Wright, Claire </w:t>
      </w:r>
      <w:proofErr w:type="spellStart"/>
      <w:r>
        <w:t>Jaggers</w:t>
      </w:r>
      <w:proofErr w:type="spellEnd"/>
      <w:r>
        <w:t>, Kay Champion, David Lowe (WCC Principal Ecologist), Paul Cobbing (Advisor), Gina Rowe (Secretariat)</w:t>
      </w:r>
    </w:p>
    <w:p w:rsidR="004D3EDA" w:rsidRDefault="004D3EDA">
      <w:r w:rsidRPr="0002188F">
        <w:rPr>
          <w:b/>
        </w:rPr>
        <w:t>Apologies:</w:t>
      </w:r>
      <w:r>
        <w:t xml:space="preserve"> Glenys Tucker, Stephen Trotter, Mark Ryder,</w:t>
      </w:r>
      <w:r w:rsidRPr="00F5150B">
        <w:t xml:space="preserve"> </w:t>
      </w:r>
      <w:r>
        <w:t xml:space="preserve">John </w:t>
      </w:r>
      <w:proofErr w:type="spellStart"/>
      <w:r>
        <w:t>Linnane</w:t>
      </w:r>
      <w:proofErr w:type="spellEnd"/>
      <w:r>
        <w:t xml:space="preserve">, Frank </w:t>
      </w:r>
      <w:proofErr w:type="spellStart"/>
      <w:r>
        <w:t>Grimshaw</w:t>
      </w:r>
      <w:proofErr w:type="spellEnd"/>
    </w:p>
    <w:p w:rsidR="004D3EDA" w:rsidRDefault="004D3EDA"/>
    <w:p w:rsidR="004D3EDA" w:rsidRDefault="004D3EDA">
      <w:r>
        <w:t xml:space="preserve">2. </w:t>
      </w:r>
      <w:r w:rsidRPr="00CE0DA4">
        <w:rPr>
          <w:b/>
        </w:rPr>
        <w:t>Declarations of interest:</w:t>
      </w:r>
      <w:r>
        <w:t xml:space="preserve">  None were declared.</w:t>
      </w:r>
    </w:p>
    <w:p w:rsidR="004D3EDA" w:rsidRDefault="004D3EDA"/>
    <w:p w:rsidR="004D3EDA" w:rsidRDefault="004D3EDA">
      <w:pPr>
        <w:rPr>
          <w:b/>
        </w:rPr>
      </w:pPr>
      <w:r>
        <w:t xml:space="preserve">3. </w:t>
      </w:r>
      <w:r>
        <w:rPr>
          <w:b/>
        </w:rPr>
        <w:t>Actions from 3</w:t>
      </w:r>
      <w:r w:rsidRPr="007C39A6">
        <w:rPr>
          <w:b/>
          <w:vertAlign w:val="superscript"/>
        </w:rPr>
        <w:t>rd</w:t>
      </w:r>
      <w:r>
        <w:rPr>
          <w:b/>
        </w:rPr>
        <w:t xml:space="preserve"> Board meeting:</w:t>
      </w:r>
    </w:p>
    <w:p w:rsidR="004D3EDA" w:rsidRDefault="004D3EDA">
      <w:pPr>
        <w:rPr>
          <w:b/>
        </w:rPr>
      </w:pPr>
      <w:r>
        <w:rPr>
          <w:color w:val="000000"/>
        </w:rPr>
        <w:t xml:space="preserve">LNP Implementation group: Milestone and success measures for 12 months to be added to the Key Action projects                                                      </w:t>
      </w:r>
      <w:r w:rsidRPr="00AE172E">
        <w:rPr>
          <w:b/>
          <w:color w:val="000000"/>
        </w:rPr>
        <w:t>GR/</w:t>
      </w:r>
      <w:r>
        <w:rPr>
          <w:b/>
          <w:color w:val="000000"/>
        </w:rPr>
        <w:t xml:space="preserve">LNP </w:t>
      </w:r>
      <w:r w:rsidRPr="00AE172E">
        <w:rPr>
          <w:b/>
          <w:color w:val="000000"/>
        </w:rPr>
        <w:t>Implementation</w:t>
      </w:r>
      <w:r>
        <w:rPr>
          <w:b/>
          <w:color w:val="000000"/>
        </w:rPr>
        <w:t xml:space="preserve"> Group</w:t>
      </w:r>
    </w:p>
    <w:p w:rsidR="004D3EDA" w:rsidRPr="00A8788B" w:rsidRDefault="004D3EDA" w:rsidP="00610361">
      <w:pPr>
        <w:pStyle w:val="NormalWeb"/>
        <w:spacing w:before="0" w:beforeAutospacing="0" w:after="0" w:afterAutospacing="0"/>
        <w:ind w:left="28"/>
        <w:rPr>
          <w:rFonts w:ascii="Arial" w:hAnsi="Arial" w:cs="Calibri"/>
          <w:b/>
          <w:color w:val="000000"/>
          <w:sz w:val="22"/>
          <w:szCs w:val="22"/>
        </w:rPr>
      </w:pPr>
      <w:r w:rsidRPr="00AE172E">
        <w:rPr>
          <w:rFonts w:ascii="Arial" w:hAnsi="Arial" w:cs="Calibri"/>
          <w:b/>
          <w:color w:val="000000"/>
          <w:sz w:val="22"/>
          <w:szCs w:val="22"/>
        </w:rPr>
        <w:t>Consultation re strategic priorities</w:t>
      </w:r>
      <w:r>
        <w:rPr>
          <w:rFonts w:ascii="Arial" w:hAnsi="Arial" w:cs="Calibri"/>
          <w:b/>
          <w:color w:val="000000"/>
          <w:sz w:val="22"/>
          <w:szCs w:val="22"/>
        </w:rPr>
        <w:t xml:space="preserve"> still to be developed: </w:t>
      </w:r>
      <w:r w:rsidRPr="00610361">
        <w:rPr>
          <w:rFonts w:ascii="Arial" w:hAnsi="Arial" w:cs="Calibri"/>
          <w:color w:val="000000"/>
          <w:sz w:val="22"/>
          <w:szCs w:val="22"/>
        </w:rPr>
        <w:t>more detail will need to be added, de</w:t>
      </w:r>
      <w:r w:rsidR="00C46B29">
        <w:rPr>
          <w:rFonts w:ascii="Arial" w:hAnsi="Arial" w:cs="Calibri"/>
          <w:color w:val="000000"/>
          <w:sz w:val="22"/>
          <w:szCs w:val="22"/>
        </w:rPr>
        <w:t>veloping this into a fuller draft plan</w:t>
      </w:r>
      <w:r>
        <w:rPr>
          <w:rFonts w:ascii="Arial" w:hAnsi="Arial" w:cs="Calibri"/>
          <w:color w:val="000000"/>
          <w:sz w:val="22"/>
          <w:szCs w:val="22"/>
        </w:rPr>
        <w:t>.</w:t>
      </w:r>
      <w:r w:rsidR="00C46B29">
        <w:rPr>
          <w:rFonts w:ascii="Arial" w:hAnsi="Arial" w:cs="Calibri"/>
          <w:color w:val="000000"/>
          <w:sz w:val="22"/>
          <w:szCs w:val="22"/>
        </w:rPr>
        <w:t xml:space="preserve">                       </w:t>
      </w:r>
      <w:r>
        <w:rPr>
          <w:rFonts w:ascii="Arial" w:hAnsi="Arial" w:cs="Calibri"/>
          <w:color w:val="000000"/>
          <w:sz w:val="22"/>
          <w:szCs w:val="22"/>
        </w:rPr>
        <w:t xml:space="preserve"> </w:t>
      </w:r>
      <w:r w:rsidRPr="00610361">
        <w:rPr>
          <w:rFonts w:ascii="Arial" w:hAnsi="Arial" w:cs="Calibri"/>
          <w:color w:val="000000"/>
          <w:sz w:val="22"/>
          <w:szCs w:val="22"/>
        </w:rPr>
        <w:t xml:space="preserve">                   </w:t>
      </w:r>
      <w:r>
        <w:rPr>
          <w:rFonts w:ascii="Arial" w:hAnsi="Arial" w:cs="Calibri"/>
          <w:b/>
          <w:color w:val="000000"/>
          <w:sz w:val="22"/>
          <w:szCs w:val="22"/>
        </w:rPr>
        <w:t xml:space="preserve">            GR/Board</w:t>
      </w:r>
    </w:p>
    <w:p w:rsidR="004D3EDA" w:rsidRDefault="004D3EDA" w:rsidP="00C70F49">
      <w:pPr>
        <w:pStyle w:val="NormalWeb"/>
        <w:spacing w:before="0" w:beforeAutospacing="0" w:after="0" w:afterAutospacing="0"/>
        <w:rPr>
          <w:rFonts w:ascii="Arial" w:hAnsi="Arial" w:cs="Calibri"/>
          <w:b/>
          <w:color w:val="000000"/>
          <w:sz w:val="22"/>
          <w:szCs w:val="22"/>
        </w:rPr>
      </w:pPr>
      <w:r>
        <w:rPr>
          <w:rFonts w:ascii="Arial" w:hAnsi="Arial" w:cs="Calibri"/>
          <w:b/>
          <w:color w:val="000000"/>
          <w:sz w:val="22"/>
          <w:szCs w:val="22"/>
        </w:rPr>
        <w:t xml:space="preserve">No information had been received re CAP reform, </w:t>
      </w:r>
      <w:r w:rsidRPr="00610361">
        <w:rPr>
          <w:rFonts w:ascii="Arial" w:hAnsi="Arial" w:cs="Calibri"/>
          <w:color w:val="000000"/>
          <w:sz w:val="22"/>
          <w:szCs w:val="22"/>
        </w:rPr>
        <w:t>work still in progress</w:t>
      </w:r>
      <w:r>
        <w:rPr>
          <w:rFonts w:ascii="Arial" w:hAnsi="Arial" w:cs="Calibri"/>
          <w:b/>
          <w:color w:val="000000"/>
          <w:sz w:val="22"/>
          <w:szCs w:val="22"/>
        </w:rPr>
        <w:t>.                   GT</w:t>
      </w:r>
    </w:p>
    <w:p w:rsidR="004D3EDA" w:rsidRPr="00C70F49" w:rsidRDefault="004D3EDA" w:rsidP="00C70F49">
      <w:pPr>
        <w:pStyle w:val="NormalWeb"/>
        <w:spacing w:before="0" w:beforeAutospacing="0" w:after="0" w:afterAutospacing="0"/>
        <w:rPr>
          <w:rFonts w:ascii="Arial" w:hAnsi="Arial" w:cs="Calibri"/>
          <w:b/>
          <w:color w:val="000000"/>
          <w:sz w:val="22"/>
          <w:szCs w:val="22"/>
        </w:rPr>
      </w:pPr>
      <w:r>
        <w:rPr>
          <w:rFonts w:ascii="Arial" w:hAnsi="Arial" w:cs="Calibri"/>
          <w:b/>
          <w:color w:val="000000"/>
          <w:sz w:val="22"/>
          <w:szCs w:val="22"/>
        </w:rPr>
        <w:t>All other actions had been completed.</w:t>
      </w:r>
    </w:p>
    <w:p w:rsidR="004D3EDA" w:rsidRPr="007C39A6" w:rsidRDefault="004D3EDA">
      <w:pPr>
        <w:rPr>
          <w:b/>
        </w:rPr>
      </w:pPr>
      <w:r w:rsidRPr="007C39A6">
        <w:rPr>
          <w:b/>
        </w:rPr>
        <w:t xml:space="preserve">       </w:t>
      </w:r>
    </w:p>
    <w:p w:rsidR="004D3EDA" w:rsidRPr="007C39A6" w:rsidRDefault="004D3EDA" w:rsidP="007C39A6">
      <w:pPr>
        <w:pStyle w:val="NormalWeb"/>
        <w:spacing w:before="0" w:beforeAutospacing="0" w:after="0" w:afterAutospacing="0"/>
        <w:rPr>
          <w:rFonts w:ascii="Arial" w:hAnsi="Arial" w:cs="Arial"/>
          <w:b/>
          <w:color w:val="000000"/>
        </w:rPr>
      </w:pPr>
      <w:r>
        <w:rPr>
          <w:b/>
        </w:rPr>
        <w:t xml:space="preserve">4. </w:t>
      </w:r>
      <w:r w:rsidRPr="007C39A6">
        <w:rPr>
          <w:rFonts w:ascii="Arial" w:hAnsi="Arial" w:cs="Arial"/>
          <w:b/>
          <w:color w:val="000000"/>
        </w:rPr>
        <w:t>For decision :</w:t>
      </w:r>
    </w:p>
    <w:p w:rsidR="004D3EDA" w:rsidRDefault="004D3EDA" w:rsidP="007C39A6">
      <w:pPr>
        <w:rPr>
          <w:b/>
          <w:color w:val="000000"/>
        </w:rPr>
      </w:pPr>
      <w:r>
        <w:rPr>
          <w:b/>
          <w:color w:val="000000"/>
        </w:rPr>
        <w:t xml:space="preserve">Board membership: </w:t>
      </w:r>
    </w:p>
    <w:p w:rsidR="004D3EDA" w:rsidRPr="007C39A6" w:rsidRDefault="004D3EDA" w:rsidP="007C39A6">
      <w:pPr>
        <w:numPr>
          <w:ilvl w:val="0"/>
          <w:numId w:val="1"/>
        </w:numPr>
        <w:ind w:left="346" w:hanging="284"/>
        <w:rPr>
          <w:b/>
          <w:color w:val="000000"/>
        </w:rPr>
      </w:pPr>
      <w:r>
        <w:rPr>
          <w:b/>
          <w:color w:val="000000"/>
        </w:rPr>
        <w:t>Response to recruitment of Community representative</w:t>
      </w:r>
      <w:r w:rsidRPr="007C39A6">
        <w:rPr>
          <w:color w:val="000000"/>
        </w:rPr>
        <w:t xml:space="preserve">: Two enquiries had recently been received; no application received as yet. </w:t>
      </w:r>
      <w:r>
        <w:rPr>
          <w:color w:val="000000"/>
        </w:rPr>
        <w:t xml:space="preserve"> Follow up re any applications; re-circulate details/ and promote to county wide representatives                        </w:t>
      </w:r>
      <w:r w:rsidR="00C46B29">
        <w:rPr>
          <w:color w:val="000000"/>
        </w:rPr>
        <w:t xml:space="preserve">  </w:t>
      </w:r>
      <w:r>
        <w:rPr>
          <w:color w:val="000000"/>
        </w:rPr>
        <w:t xml:space="preserve">  </w:t>
      </w:r>
      <w:r w:rsidRPr="007C39A6">
        <w:rPr>
          <w:b/>
          <w:color w:val="000000"/>
        </w:rPr>
        <w:t>GR/All members</w:t>
      </w:r>
    </w:p>
    <w:p w:rsidR="004D3EDA" w:rsidRDefault="004D3EDA" w:rsidP="007C39A6">
      <w:pPr>
        <w:ind w:left="346"/>
        <w:rPr>
          <w:b/>
          <w:color w:val="000000"/>
        </w:rPr>
      </w:pPr>
    </w:p>
    <w:p w:rsidR="004D3EDA" w:rsidRDefault="004D3EDA" w:rsidP="007C39A6">
      <w:pPr>
        <w:rPr>
          <w:b/>
        </w:rPr>
      </w:pPr>
      <w:r>
        <w:rPr>
          <w:b/>
          <w:color w:val="000000"/>
        </w:rPr>
        <w:t xml:space="preserve">-    Representation of Solihull re links to Greater </w:t>
      </w:r>
      <w:smartTag w:uri="urn:schemas-microsoft-com:office:smarttags" w:element="City">
        <w:r>
          <w:rPr>
            <w:b/>
            <w:color w:val="000000"/>
          </w:rPr>
          <w:t>Birmingham</w:t>
        </w:r>
      </w:smartTag>
      <w:r>
        <w:rPr>
          <w:b/>
          <w:color w:val="000000"/>
        </w:rPr>
        <w:t xml:space="preserve"> and </w:t>
      </w:r>
      <w:smartTag w:uri="urn:schemas-microsoft-com:office:smarttags" w:element="place">
        <w:r>
          <w:rPr>
            <w:b/>
            <w:color w:val="000000"/>
          </w:rPr>
          <w:t>Solihull</w:t>
        </w:r>
      </w:smartTag>
      <w:r>
        <w:rPr>
          <w:b/>
          <w:color w:val="000000"/>
        </w:rPr>
        <w:t xml:space="preserve"> LEP</w:t>
      </w:r>
    </w:p>
    <w:p w:rsidR="004D3EDA" w:rsidRDefault="004D3EDA" w:rsidP="00610361">
      <w:pPr>
        <w:ind w:left="360"/>
        <w:rPr>
          <w:b/>
          <w:color w:val="000000"/>
        </w:rPr>
      </w:pPr>
      <w:r>
        <w:rPr>
          <w:b/>
          <w:color w:val="000000"/>
        </w:rPr>
        <w:t xml:space="preserve">The basis of the place on the Board for SMBC was discussed regarding officer or elected member representation.  The Board referred to </w:t>
      </w:r>
      <w:r w:rsidR="00C46B29">
        <w:rPr>
          <w:b/>
          <w:color w:val="000000"/>
        </w:rPr>
        <w:t xml:space="preserve">the </w:t>
      </w:r>
      <w:r>
        <w:rPr>
          <w:b/>
          <w:color w:val="000000"/>
        </w:rPr>
        <w:t xml:space="preserve">previous decision to maintain officer input to the Board.  It was agreed </w:t>
      </w:r>
      <w:r>
        <w:rPr>
          <w:color w:val="000000"/>
        </w:rPr>
        <w:t xml:space="preserve">to finalise the basis of a place on the board with Solihull MBC via a letter to the relevant Director, Anne Brereton.        </w:t>
      </w:r>
      <w:r w:rsidRPr="007C39A6">
        <w:rPr>
          <w:b/>
          <w:color w:val="000000"/>
        </w:rPr>
        <w:t>GR</w:t>
      </w:r>
    </w:p>
    <w:p w:rsidR="004D3EDA" w:rsidRDefault="004D3EDA" w:rsidP="00610361">
      <w:pPr>
        <w:ind w:left="360"/>
        <w:rPr>
          <w:b/>
          <w:color w:val="000000"/>
        </w:rPr>
      </w:pPr>
    </w:p>
    <w:p w:rsidR="004D3EDA" w:rsidRPr="009D7D39" w:rsidRDefault="004D3EDA" w:rsidP="009D7D39">
      <w:pPr>
        <w:ind w:left="360" w:hanging="360"/>
      </w:pPr>
      <w:r>
        <w:rPr>
          <w:b/>
          <w:color w:val="000000"/>
        </w:rPr>
        <w:t xml:space="preserve">-    It was noted that Stephen Trotter has had to resign his membership </w:t>
      </w:r>
      <w:r w:rsidRPr="009D7D39">
        <w:rPr>
          <w:color w:val="000000"/>
        </w:rPr>
        <w:t>as h</w:t>
      </w:r>
      <w:r>
        <w:rPr>
          <w:color w:val="000000"/>
        </w:rPr>
        <w:t>e is changing jobs to be</w:t>
      </w:r>
      <w:r w:rsidRPr="009D7D39">
        <w:rPr>
          <w:color w:val="000000"/>
        </w:rPr>
        <w:t xml:space="preserve"> Director England with The Wildlife Trusts. The position will be filled by </w:t>
      </w:r>
      <w:proofErr w:type="spellStart"/>
      <w:r w:rsidRPr="009D7D39">
        <w:rPr>
          <w:color w:val="000000"/>
        </w:rPr>
        <w:t>Dr.</w:t>
      </w:r>
      <w:proofErr w:type="spellEnd"/>
      <w:r w:rsidRPr="009D7D39">
        <w:rPr>
          <w:color w:val="000000"/>
        </w:rPr>
        <w:t xml:space="preserve"> Ed </w:t>
      </w:r>
      <w:r>
        <w:rPr>
          <w:color w:val="000000"/>
        </w:rPr>
        <w:t>Green, who will start as Chief E</w:t>
      </w:r>
      <w:r w:rsidRPr="009D7D39">
        <w:rPr>
          <w:color w:val="000000"/>
        </w:rPr>
        <w:t>xecutive of Warwickshire Wildlife Trust in early May.</w:t>
      </w:r>
    </w:p>
    <w:p w:rsidR="004D3EDA" w:rsidRDefault="004D3EDA" w:rsidP="007C39A6">
      <w:pPr>
        <w:tabs>
          <w:tab w:val="left" w:pos="5820"/>
        </w:tabs>
        <w:rPr>
          <w:color w:val="000000"/>
        </w:rPr>
      </w:pPr>
      <w:r>
        <w:rPr>
          <w:color w:val="000000"/>
        </w:rPr>
        <w:tab/>
      </w:r>
    </w:p>
    <w:p w:rsidR="004D3EDA" w:rsidRDefault="004D3EDA" w:rsidP="00610361">
      <w:pPr>
        <w:rPr>
          <w:b/>
          <w:color w:val="000000"/>
        </w:rPr>
      </w:pPr>
      <w:r>
        <w:rPr>
          <w:b/>
          <w:color w:val="000000"/>
        </w:rPr>
        <w:t>5.</w:t>
      </w:r>
      <w:r w:rsidRPr="00610361">
        <w:rPr>
          <w:b/>
          <w:color w:val="000000"/>
        </w:rPr>
        <w:t xml:space="preserve"> </w:t>
      </w:r>
      <w:r>
        <w:rPr>
          <w:b/>
          <w:color w:val="000000"/>
        </w:rPr>
        <w:t>For information and discussion:</w:t>
      </w:r>
    </w:p>
    <w:p w:rsidR="004D3EDA" w:rsidRPr="00170F0E" w:rsidRDefault="004D3EDA" w:rsidP="00170F0E">
      <w:pPr>
        <w:numPr>
          <w:ilvl w:val="0"/>
          <w:numId w:val="1"/>
        </w:numPr>
        <w:ind w:left="345" w:hanging="283"/>
        <w:rPr>
          <w:color w:val="000000"/>
        </w:rPr>
      </w:pPr>
      <w:r>
        <w:rPr>
          <w:b/>
          <w:color w:val="000000"/>
        </w:rPr>
        <w:t>European Structural Investment Fund, Chapter 6</w:t>
      </w:r>
      <w:r w:rsidRPr="00B50685">
        <w:rPr>
          <w:b/>
          <w:color w:val="000000"/>
        </w:rPr>
        <w:t xml:space="preserve"> </w:t>
      </w:r>
      <w:r>
        <w:rPr>
          <w:b/>
          <w:color w:val="000000"/>
        </w:rPr>
        <w:t>Environment</w:t>
      </w:r>
      <w:r w:rsidRPr="00170F0E">
        <w:rPr>
          <w:color w:val="000000"/>
        </w:rPr>
        <w:t xml:space="preserve">: Paul Cobbing, </w:t>
      </w:r>
      <w:r w:rsidRPr="00DA018D">
        <w:rPr>
          <w:color w:val="000000"/>
        </w:rPr>
        <w:t xml:space="preserve">GR </w:t>
      </w:r>
      <w:r w:rsidRPr="00170F0E">
        <w:rPr>
          <w:color w:val="000000"/>
        </w:rPr>
        <w:t xml:space="preserve">and DL had all </w:t>
      </w:r>
      <w:r>
        <w:rPr>
          <w:color w:val="000000"/>
        </w:rPr>
        <w:t>met with LEP</w:t>
      </w:r>
      <w:r w:rsidRPr="00170F0E">
        <w:rPr>
          <w:color w:val="000000"/>
        </w:rPr>
        <w:t xml:space="preserve"> contact</w:t>
      </w:r>
      <w:r>
        <w:rPr>
          <w:color w:val="000000"/>
        </w:rPr>
        <w:t>s</w:t>
      </w:r>
      <w:r w:rsidRPr="00170F0E">
        <w:rPr>
          <w:color w:val="000000"/>
        </w:rPr>
        <w:t xml:space="preserve"> Clive Winters and Matthew Epps several times over</w:t>
      </w:r>
      <w:r>
        <w:rPr>
          <w:color w:val="000000"/>
        </w:rPr>
        <w:t xml:space="preserve"> the last 3 months</w:t>
      </w:r>
      <w:r w:rsidRPr="00170F0E">
        <w:rPr>
          <w:color w:val="000000"/>
        </w:rPr>
        <w:t>. A final version had been accepted. A match funding level of £I million had been stated, but no funding allocation has been made in ESIF to chapter 6.</w:t>
      </w:r>
      <w:r w:rsidR="00C46B29">
        <w:rPr>
          <w:color w:val="000000"/>
        </w:rPr>
        <w:t xml:space="preserve"> The ESIF was to be</w:t>
      </w:r>
      <w:r>
        <w:rPr>
          <w:color w:val="000000"/>
        </w:rPr>
        <w:t xml:space="preserve"> submitted at end of January; feedback will be checked re any changes to this position. Other LEPs have allocated funds to environmental protection.</w:t>
      </w:r>
    </w:p>
    <w:p w:rsidR="004D3EDA" w:rsidRPr="002667B3" w:rsidRDefault="004D3EDA" w:rsidP="00170F0E">
      <w:pPr>
        <w:ind w:left="62"/>
        <w:rPr>
          <w:b/>
          <w:color w:val="000000"/>
        </w:rPr>
      </w:pPr>
    </w:p>
    <w:p w:rsidR="004D3EDA" w:rsidRPr="00DA018D" w:rsidRDefault="004D3EDA" w:rsidP="00170F0E">
      <w:pPr>
        <w:numPr>
          <w:ilvl w:val="0"/>
          <w:numId w:val="1"/>
        </w:numPr>
        <w:ind w:left="345" w:hanging="283"/>
        <w:rPr>
          <w:color w:val="000000"/>
        </w:rPr>
      </w:pPr>
      <w:smartTag w:uri="urn:schemas-microsoft-com:office:smarttags" w:element="City">
        <w:smartTag w:uri="urn:schemas-microsoft-com:office:smarttags" w:element="place">
          <w:r>
            <w:rPr>
              <w:b/>
              <w:color w:val="000000"/>
            </w:rPr>
            <w:t>Coventry</w:t>
          </w:r>
        </w:smartTag>
      </w:smartTag>
      <w:r>
        <w:rPr>
          <w:b/>
          <w:color w:val="000000"/>
        </w:rPr>
        <w:t xml:space="preserve"> and Warwickshire LEP Strategic Economic Plan input: </w:t>
      </w:r>
      <w:r w:rsidRPr="000D0CB3">
        <w:rPr>
          <w:color w:val="000000"/>
        </w:rPr>
        <w:t>Consultation is underway on the SEP. There are consultation e</w:t>
      </w:r>
      <w:r>
        <w:rPr>
          <w:color w:val="000000"/>
        </w:rPr>
        <w:t>vent dates set. GR to attend event</w:t>
      </w:r>
      <w:r w:rsidRPr="000D0CB3">
        <w:rPr>
          <w:color w:val="000000"/>
        </w:rPr>
        <w:t xml:space="preserve"> in February. </w:t>
      </w:r>
      <w:r>
        <w:rPr>
          <w:color w:val="000000"/>
        </w:rPr>
        <w:t xml:space="preserve">A response including LNP strategic priorities will be submitted.                   </w:t>
      </w:r>
      <w:r w:rsidRPr="000D0CB3">
        <w:rPr>
          <w:b/>
          <w:color w:val="000000"/>
        </w:rPr>
        <w:t>GR</w:t>
      </w:r>
    </w:p>
    <w:p w:rsidR="004D3EDA" w:rsidRDefault="004D3EDA" w:rsidP="00DA018D">
      <w:pPr>
        <w:rPr>
          <w:color w:val="000000"/>
        </w:rPr>
      </w:pPr>
    </w:p>
    <w:p w:rsidR="004D3EDA" w:rsidRPr="00610361" w:rsidRDefault="004D3EDA" w:rsidP="00DA018D">
      <w:pPr>
        <w:numPr>
          <w:ilvl w:val="0"/>
          <w:numId w:val="1"/>
        </w:numPr>
        <w:ind w:left="345" w:hanging="283"/>
        <w:rPr>
          <w:color w:val="000000"/>
        </w:rPr>
      </w:pPr>
      <w:r w:rsidRPr="004C224C">
        <w:rPr>
          <w:rFonts w:cs="Calibri"/>
          <w:b/>
          <w:bCs/>
          <w:color w:val="000000"/>
        </w:rPr>
        <w:t>LNP national evaluation</w:t>
      </w:r>
      <w:r>
        <w:rPr>
          <w:b/>
          <w:color w:val="000000"/>
        </w:rPr>
        <w:t xml:space="preserve"> </w:t>
      </w:r>
      <w:r w:rsidRPr="00610361">
        <w:rPr>
          <w:color w:val="000000"/>
        </w:rPr>
        <w:t>– the information circulated was noted.</w:t>
      </w:r>
      <w:r>
        <w:rPr>
          <w:color w:val="000000"/>
        </w:rPr>
        <w:t xml:space="preserve">  Evaluation responses had been submitted.</w:t>
      </w:r>
    </w:p>
    <w:p w:rsidR="004D3EDA" w:rsidRDefault="004D3EDA" w:rsidP="00B60D50">
      <w:pPr>
        <w:rPr>
          <w:color w:val="000000"/>
        </w:rPr>
      </w:pPr>
    </w:p>
    <w:p w:rsidR="004D3EDA" w:rsidRPr="00610361" w:rsidRDefault="004D3EDA" w:rsidP="00610361">
      <w:pPr>
        <w:pStyle w:val="NormalWeb"/>
        <w:spacing w:before="0" w:beforeAutospacing="0" w:after="0" w:afterAutospacing="0"/>
        <w:rPr>
          <w:rFonts w:ascii="Arial" w:hAnsi="Arial" w:cs="Calibri"/>
          <w:b/>
          <w:color w:val="000000"/>
          <w:sz w:val="22"/>
          <w:szCs w:val="22"/>
        </w:rPr>
      </w:pPr>
      <w:r w:rsidRPr="00AE172E">
        <w:rPr>
          <w:rFonts w:ascii="Arial" w:hAnsi="Arial" w:cs="Arial"/>
          <w:b/>
          <w:bCs/>
          <w:color w:val="000000"/>
          <w:sz w:val="22"/>
          <w:szCs w:val="22"/>
        </w:rPr>
        <w:t xml:space="preserve">6. </w:t>
      </w:r>
      <w:r>
        <w:rPr>
          <w:rFonts w:ascii="Arial" w:hAnsi="Arial" w:cs="Calibri"/>
          <w:b/>
          <w:color w:val="000000"/>
          <w:sz w:val="22"/>
          <w:szCs w:val="22"/>
        </w:rPr>
        <w:t>For decision:</w:t>
      </w:r>
    </w:p>
    <w:p w:rsidR="004D3EDA" w:rsidRPr="00610361" w:rsidRDefault="004D3EDA" w:rsidP="00610361">
      <w:pPr>
        <w:pStyle w:val="NormalWeb"/>
        <w:spacing w:before="0" w:beforeAutospacing="0" w:after="0" w:afterAutospacing="0"/>
        <w:rPr>
          <w:rFonts w:ascii="Arial" w:hAnsi="Arial" w:cs="Arial"/>
          <w:b/>
          <w:color w:val="000000"/>
          <w:sz w:val="22"/>
          <w:szCs w:val="22"/>
        </w:rPr>
      </w:pPr>
      <w:r w:rsidRPr="00610361">
        <w:rPr>
          <w:rFonts w:ascii="Arial" w:hAnsi="Arial" w:cs="Arial"/>
          <w:b/>
          <w:color w:val="000000"/>
          <w:sz w:val="22"/>
          <w:szCs w:val="22"/>
        </w:rPr>
        <w:lastRenderedPageBreak/>
        <w:t xml:space="preserve">Communication of Board information: </w:t>
      </w:r>
    </w:p>
    <w:p w:rsidR="004D3EDA" w:rsidRPr="00170F0E" w:rsidRDefault="004D3EDA" w:rsidP="00610361">
      <w:pPr>
        <w:pStyle w:val="NormalWeb"/>
        <w:numPr>
          <w:ilvl w:val="0"/>
          <w:numId w:val="2"/>
        </w:numPr>
        <w:spacing w:before="0" w:beforeAutospacing="0" w:after="0" w:afterAutospacing="0"/>
        <w:ind w:left="345" w:hanging="283"/>
        <w:rPr>
          <w:rFonts w:ascii="Arial" w:hAnsi="Arial" w:cs="Arial"/>
          <w:b/>
          <w:color w:val="000000"/>
          <w:sz w:val="22"/>
          <w:szCs w:val="22"/>
        </w:rPr>
      </w:pPr>
      <w:r w:rsidRPr="00610361">
        <w:rPr>
          <w:rFonts w:ascii="Arial" w:hAnsi="Arial" w:cs="Arial"/>
          <w:b/>
          <w:color w:val="000000"/>
          <w:sz w:val="22"/>
          <w:szCs w:val="22"/>
        </w:rPr>
        <w:t xml:space="preserve">Annual meeting/ conference:  </w:t>
      </w:r>
      <w:r w:rsidRPr="00610361">
        <w:rPr>
          <w:rFonts w:ascii="Arial" w:hAnsi="Arial" w:cs="Arial"/>
          <w:color w:val="000000"/>
          <w:sz w:val="22"/>
          <w:szCs w:val="22"/>
        </w:rPr>
        <w:t xml:space="preserve">The revised </w:t>
      </w:r>
      <w:r w:rsidRPr="000D0CB3">
        <w:rPr>
          <w:rFonts w:ascii="Arial" w:hAnsi="Arial" w:cs="Arial"/>
          <w:color w:val="000000"/>
          <w:sz w:val="22"/>
          <w:szCs w:val="22"/>
        </w:rPr>
        <w:t xml:space="preserve">programme </w:t>
      </w:r>
      <w:r w:rsidRPr="000D0CB3">
        <w:rPr>
          <w:rFonts w:ascii="Arial" w:hAnsi="Arial" w:cs="Arial"/>
          <w:b/>
          <w:color w:val="000000"/>
          <w:sz w:val="22"/>
          <w:szCs w:val="22"/>
        </w:rPr>
        <w:t xml:space="preserve">Paper 4.2 </w:t>
      </w:r>
      <w:r w:rsidRPr="000D0CB3">
        <w:rPr>
          <w:rFonts w:ascii="Arial" w:hAnsi="Arial" w:cs="Arial"/>
          <w:color w:val="000000"/>
          <w:sz w:val="22"/>
          <w:szCs w:val="22"/>
        </w:rPr>
        <w:t>was</w:t>
      </w:r>
      <w:r w:rsidRPr="00610361">
        <w:rPr>
          <w:rFonts w:ascii="Arial" w:hAnsi="Arial" w:cs="Arial"/>
          <w:color w:val="000000"/>
          <w:sz w:val="22"/>
          <w:szCs w:val="22"/>
        </w:rPr>
        <w:t xml:space="preserve"> discussed and main format agreed</w:t>
      </w:r>
      <w:r w:rsidRPr="00610361">
        <w:rPr>
          <w:rFonts w:ascii="Arial" w:hAnsi="Arial" w:cs="Arial"/>
          <w:b/>
          <w:color w:val="000000"/>
          <w:sz w:val="22"/>
          <w:szCs w:val="22"/>
        </w:rPr>
        <w:t xml:space="preserve">. </w:t>
      </w:r>
      <w:r w:rsidRPr="00610361">
        <w:rPr>
          <w:rFonts w:ascii="Arial" w:hAnsi="Arial" w:cs="Arial"/>
          <w:color w:val="000000"/>
          <w:sz w:val="22"/>
          <w:szCs w:val="22"/>
        </w:rPr>
        <w:t xml:space="preserve">It was agreed to aim at </w:t>
      </w:r>
      <w:proofErr w:type="spellStart"/>
      <w:r w:rsidRPr="00610361">
        <w:rPr>
          <w:rFonts w:ascii="Arial" w:hAnsi="Arial" w:cs="Arial"/>
          <w:color w:val="000000"/>
          <w:sz w:val="22"/>
          <w:szCs w:val="22"/>
        </w:rPr>
        <w:t>mid May</w:t>
      </w:r>
      <w:proofErr w:type="spellEnd"/>
      <w:r w:rsidRPr="00610361">
        <w:rPr>
          <w:rFonts w:ascii="Arial" w:hAnsi="Arial" w:cs="Arial"/>
          <w:color w:val="000000"/>
          <w:sz w:val="22"/>
          <w:szCs w:val="22"/>
        </w:rPr>
        <w:t xml:space="preserve"> for the conference. A small working group was established to progress the basis of the conference: Henry Lucas, Kay Champion, Gina Rowe will meet in February</w:t>
      </w:r>
      <w:r>
        <w:rPr>
          <w:rFonts w:ascii="Arial" w:hAnsi="Arial" w:cs="Arial"/>
          <w:color w:val="000000"/>
          <w:sz w:val="22"/>
          <w:szCs w:val="22"/>
        </w:rPr>
        <w:t xml:space="preserve">. Venue for conference still to be </w:t>
      </w:r>
      <w:smartTag w:uri="urn:schemas-microsoft-com:office:smarttags" w:element="PlaceName">
        <w:smartTag w:uri="urn:schemas-microsoft-com:office:smarttags" w:element="place">
          <w:smartTag w:uri="urn:schemas-microsoft-com:office:smarttags" w:element="place">
            <w:r>
              <w:rPr>
                <w:rFonts w:ascii="Arial" w:hAnsi="Arial" w:cs="Arial"/>
                <w:color w:val="000000"/>
                <w:sz w:val="22"/>
                <w:szCs w:val="22"/>
              </w:rPr>
              <w:t>Coombe</w:t>
            </w:r>
          </w:smartTag>
          <w:r>
            <w:rPr>
              <w:rFonts w:ascii="Arial" w:hAnsi="Arial" w:cs="Arial"/>
              <w:color w:val="000000"/>
              <w:sz w:val="22"/>
              <w:szCs w:val="22"/>
            </w:rPr>
            <w:t xml:space="preserve"> </w:t>
          </w:r>
          <w:smartTag w:uri="urn:schemas-microsoft-com:office:smarttags" w:element="PlaceType">
            <w:smartTag w:uri="urn:schemas-microsoft-com:office:smarttags" w:element="PlaceName">
              <w:r>
                <w:rPr>
                  <w:rFonts w:ascii="Arial" w:hAnsi="Arial" w:cs="Arial"/>
                  <w:color w:val="000000"/>
                  <w:sz w:val="22"/>
                  <w:szCs w:val="22"/>
                </w:rPr>
                <w:t>Country</w:t>
              </w:r>
            </w:smartTag>
          </w:smartTag>
          <w:r>
            <w:rPr>
              <w:rFonts w:ascii="Arial" w:hAnsi="Arial" w:cs="Arial"/>
              <w:color w:val="000000"/>
              <w:sz w:val="22"/>
              <w:szCs w:val="22"/>
            </w:rPr>
            <w:t xml:space="preserve"> </w:t>
          </w:r>
          <w:smartTag w:uri="urn:schemas-microsoft-com:office:smarttags" w:element="place">
            <w:r>
              <w:rPr>
                <w:rFonts w:ascii="Arial" w:hAnsi="Arial" w:cs="Arial"/>
                <w:color w:val="000000"/>
                <w:sz w:val="22"/>
                <w:szCs w:val="22"/>
              </w:rPr>
              <w:t>Park</w:t>
            </w:r>
          </w:smartTag>
        </w:smartTag>
      </w:smartTag>
      <w:r>
        <w:rPr>
          <w:rFonts w:ascii="Arial" w:hAnsi="Arial" w:cs="Arial"/>
          <w:color w:val="000000"/>
          <w:sz w:val="22"/>
          <w:szCs w:val="22"/>
        </w:rPr>
        <w:t xml:space="preserve">; check re availability in </w:t>
      </w:r>
      <w:proofErr w:type="spellStart"/>
      <w:r>
        <w:rPr>
          <w:rFonts w:ascii="Arial" w:hAnsi="Arial" w:cs="Arial"/>
          <w:color w:val="000000"/>
          <w:sz w:val="22"/>
          <w:szCs w:val="22"/>
        </w:rPr>
        <w:t>mid May</w:t>
      </w:r>
      <w:proofErr w:type="spellEnd"/>
      <w:r>
        <w:rPr>
          <w:rFonts w:ascii="Arial" w:hAnsi="Arial" w:cs="Arial"/>
          <w:color w:val="000000"/>
          <w:sz w:val="22"/>
          <w:szCs w:val="22"/>
        </w:rPr>
        <w:t xml:space="preserve">                                                              </w:t>
      </w:r>
      <w:r w:rsidRPr="00170F0E">
        <w:rPr>
          <w:rFonts w:ascii="Arial" w:hAnsi="Arial" w:cs="Arial"/>
          <w:b/>
          <w:color w:val="000000"/>
          <w:sz w:val="22"/>
          <w:szCs w:val="22"/>
        </w:rPr>
        <w:t>GR</w:t>
      </w:r>
    </w:p>
    <w:p w:rsidR="004D3EDA" w:rsidRPr="00610361" w:rsidRDefault="004D3EDA" w:rsidP="00610361">
      <w:pPr>
        <w:pStyle w:val="NormalWeb"/>
        <w:spacing w:before="0" w:beforeAutospacing="0" w:after="0" w:afterAutospacing="0"/>
        <w:ind w:left="62"/>
        <w:rPr>
          <w:rFonts w:ascii="Arial" w:hAnsi="Arial" w:cs="Arial"/>
          <w:color w:val="000000"/>
          <w:sz w:val="22"/>
          <w:szCs w:val="22"/>
        </w:rPr>
      </w:pPr>
    </w:p>
    <w:p w:rsidR="004D3EDA" w:rsidRPr="00610361" w:rsidRDefault="004D3EDA" w:rsidP="00DA018D">
      <w:pPr>
        <w:ind w:left="360" w:hanging="360"/>
        <w:rPr>
          <w:color w:val="FF0000"/>
        </w:rPr>
      </w:pPr>
      <w:r>
        <w:rPr>
          <w:b/>
          <w:color w:val="000000"/>
        </w:rPr>
        <w:t xml:space="preserve">-   </w:t>
      </w:r>
      <w:r w:rsidRPr="00610361">
        <w:rPr>
          <w:b/>
          <w:color w:val="000000"/>
        </w:rPr>
        <w:t>Links on partners’ websites:</w:t>
      </w:r>
      <w:r w:rsidRPr="00610361">
        <w:t xml:space="preserve"> The</w:t>
      </w:r>
      <w:r w:rsidRPr="007C39A6">
        <w:t xml:space="preserve"> link re webpage for LNP on Warwickshire Wildlife Trust website to be re-sent to Board members, to establish links from each website.</w:t>
      </w:r>
      <w:r>
        <w:rPr>
          <w:color w:val="FF0000"/>
        </w:rPr>
        <w:t xml:space="preserve"> </w:t>
      </w:r>
      <w:r>
        <w:rPr>
          <w:b/>
        </w:rPr>
        <w:t>GR</w:t>
      </w:r>
      <w:r w:rsidRPr="007C39A6">
        <w:rPr>
          <w:b/>
        </w:rPr>
        <w:t xml:space="preserve">      </w:t>
      </w:r>
    </w:p>
    <w:p w:rsidR="004D3EDA" w:rsidRPr="00F5150B" w:rsidRDefault="004D3EDA" w:rsidP="00B13D03">
      <w:pPr>
        <w:rPr>
          <w:color w:val="FF0000"/>
        </w:rPr>
      </w:pPr>
    </w:p>
    <w:p w:rsidR="004D3EDA" w:rsidRDefault="004D3EDA" w:rsidP="00CF5C8F">
      <w:pPr>
        <w:rPr>
          <w:rFonts w:cs="Calibri"/>
          <w:b/>
          <w:bCs/>
          <w:color w:val="000000"/>
        </w:rPr>
      </w:pPr>
      <w:r>
        <w:rPr>
          <w:b/>
        </w:rPr>
        <w:t xml:space="preserve">7.  </w:t>
      </w:r>
      <w:r w:rsidRPr="002667B3">
        <w:rPr>
          <w:rFonts w:cs="Calibri"/>
          <w:b/>
          <w:bCs/>
          <w:color w:val="000000"/>
        </w:rPr>
        <w:t>For information:</w:t>
      </w:r>
    </w:p>
    <w:p w:rsidR="004D3EDA" w:rsidRDefault="004D3EDA" w:rsidP="000D0CB3">
      <w:pPr>
        <w:ind w:left="360" w:hanging="360"/>
        <w:rPr>
          <w:rFonts w:cs="Calibri"/>
          <w:b/>
          <w:bCs/>
          <w:color w:val="000000"/>
        </w:rPr>
      </w:pPr>
      <w:r>
        <w:rPr>
          <w:rFonts w:cs="Calibri"/>
          <w:b/>
          <w:bCs/>
          <w:color w:val="000000"/>
        </w:rPr>
        <w:t xml:space="preserve">-   National LNP links and Growth Fund: </w:t>
      </w:r>
      <w:r w:rsidRPr="00E25DE8">
        <w:rPr>
          <w:rFonts w:cs="Calibri"/>
          <w:bCs/>
          <w:color w:val="000000"/>
        </w:rPr>
        <w:t>No meetings had been held since last Board me</w:t>
      </w:r>
      <w:r>
        <w:rPr>
          <w:rFonts w:cs="Calibri"/>
          <w:bCs/>
          <w:color w:val="000000"/>
        </w:rPr>
        <w:t>e</w:t>
      </w:r>
      <w:r w:rsidRPr="00E25DE8">
        <w:rPr>
          <w:rFonts w:cs="Calibri"/>
          <w:bCs/>
          <w:color w:val="000000"/>
        </w:rPr>
        <w:t>ting. Information will be forwarded when received.</w:t>
      </w:r>
      <w:r>
        <w:rPr>
          <w:rFonts w:cs="Calibri"/>
          <w:b/>
          <w:bCs/>
          <w:color w:val="000000"/>
        </w:rPr>
        <w:t xml:space="preserve">                                                 GR</w:t>
      </w:r>
    </w:p>
    <w:p w:rsidR="004D3EDA" w:rsidRDefault="004D3EDA"/>
    <w:p w:rsidR="004D3EDA" w:rsidRDefault="004D3EDA">
      <w:pPr>
        <w:rPr>
          <w:b/>
          <w:color w:val="000000"/>
        </w:rPr>
      </w:pPr>
      <w:r>
        <w:rPr>
          <w:b/>
          <w:color w:val="000000"/>
        </w:rPr>
        <w:t xml:space="preserve">8.  </w:t>
      </w:r>
      <w:r w:rsidRPr="00C400FE">
        <w:rPr>
          <w:b/>
          <w:color w:val="000000"/>
        </w:rPr>
        <w:t>Resources for LNP work</w:t>
      </w:r>
    </w:p>
    <w:p w:rsidR="004D3EDA" w:rsidRPr="00C400FE" w:rsidRDefault="004D3EDA">
      <w:pPr>
        <w:rPr>
          <w:b/>
          <w:color w:val="000000"/>
        </w:rPr>
      </w:pPr>
      <w:r w:rsidRPr="00E25DE8">
        <w:rPr>
          <w:color w:val="000000"/>
        </w:rPr>
        <w:t>The Co-ordination role had been further defined</w:t>
      </w:r>
      <w:r>
        <w:rPr>
          <w:color w:val="000000"/>
        </w:rPr>
        <w:t xml:space="preserve"> by GR, </w:t>
      </w:r>
      <w:r>
        <w:rPr>
          <w:rFonts w:cs="Calibri"/>
          <w:b/>
          <w:color w:val="000000"/>
        </w:rPr>
        <w:t>p</w:t>
      </w:r>
      <w:r w:rsidRPr="00165B47">
        <w:rPr>
          <w:rFonts w:cs="Calibri"/>
          <w:b/>
          <w:color w:val="000000"/>
        </w:rPr>
        <w:t>aper</w:t>
      </w:r>
      <w:r>
        <w:rPr>
          <w:rFonts w:cs="Calibri"/>
          <w:b/>
          <w:color w:val="000000"/>
        </w:rPr>
        <w:t xml:space="preserve"> 4.3</w:t>
      </w:r>
      <w:r w:rsidRPr="00E25DE8">
        <w:rPr>
          <w:color w:val="000000"/>
        </w:rPr>
        <w:t>, with</w:t>
      </w:r>
      <w:r>
        <w:rPr>
          <w:color w:val="000000"/>
        </w:rPr>
        <w:t xml:space="preserve"> the</w:t>
      </w:r>
      <w:r w:rsidRPr="00E25DE8">
        <w:rPr>
          <w:color w:val="000000"/>
        </w:rPr>
        <w:t xml:space="preserve"> scale of work clarified and estimate</w:t>
      </w:r>
      <w:r>
        <w:rPr>
          <w:color w:val="000000"/>
        </w:rPr>
        <w:t>s</w:t>
      </w:r>
      <w:r w:rsidRPr="00E25DE8">
        <w:rPr>
          <w:color w:val="000000"/>
        </w:rPr>
        <w:t xml:space="preserve"> of time input required</w:t>
      </w:r>
      <w:r>
        <w:rPr>
          <w:color w:val="000000"/>
        </w:rPr>
        <w:t>. There was discussion re raising funding from partners to support the role. Warwickshire Wildlife Trust stated it is still keen to be involved in the role. WCC offered potential for hosting a part time officer at their office and possibility of part resourcing, if other funds could be found to support part of time.</w:t>
      </w:r>
      <w:r w:rsidRPr="00E25DE8">
        <w:rPr>
          <w:color w:val="000000"/>
        </w:rPr>
        <w:t xml:space="preserve">                                                                             </w:t>
      </w:r>
    </w:p>
    <w:p w:rsidR="004D3EDA" w:rsidRDefault="004D3EDA">
      <w:pPr>
        <w:rPr>
          <w:b/>
        </w:rPr>
      </w:pPr>
      <w:r>
        <w:t xml:space="preserve">The possibility of support to be progressed with Severn Trent Water and with local authority members                                                                                                               </w:t>
      </w:r>
      <w:r w:rsidRPr="00DA018D">
        <w:rPr>
          <w:b/>
        </w:rPr>
        <w:t>GR/DL/MR</w:t>
      </w:r>
    </w:p>
    <w:p w:rsidR="004D3EDA" w:rsidRDefault="004D3EDA">
      <w:pPr>
        <w:rPr>
          <w:b/>
        </w:rPr>
      </w:pPr>
    </w:p>
    <w:p w:rsidR="004D3EDA" w:rsidRDefault="004D3EDA">
      <w:pPr>
        <w:rPr>
          <w:b/>
        </w:rPr>
      </w:pPr>
      <w:r>
        <w:rPr>
          <w:b/>
        </w:rPr>
        <w:t>AOB</w:t>
      </w:r>
    </w:p>
    <w:p w:rsidR="004D3EDA" w:rsidRPr="009B64D2" w:rsidRDefault="004D3EDA">
      <w:pPr>
        <w:rPr>
          <w:b/>
        </w:rPr>
      </w:pPr>
      <w:r w:rsidRPr="009B64D2">
        <w:t xml:space="preserve">Identification </w:t>
      </w:r>
      <w:r>
        <w:t>of N</w:t>
      </w:r>
      <w:r w:rsidRPr="009B64D2">
        <w:t>ature Improvement Areas to be progressed by the Implementation group and reported back to the Board.</w:t>
      </w:r>
      <w:r>
        <w:t xml:space="preserve">                                                                                    </w:t>
      </w:r>
      <w:r w:rsidRPr="009B64D2">
        <w:rPr>
          <w:b/>
        </w:rPr>
        <w:t>GR/DL</w:t>
      </w:r>
    </w:p>
    <w:p w:rsidR="004D3EDA" w:rsidRPr="00DA018D" w:rsidRDefault="004D3EDA">
      <w:pPr>
        <w:rPr>
          <w:b/>
        </w:rPr>
      </w:pPr>
    </w:p>
    <w:p w:rsidR="004D3EDA" w:rsidRDefault="004D3EDA">
      <w:pPr>
        <w:rPr>
          <w:b/>
        </w:rPr>
      </w:pPr>
      <w:r w:rsidRPr="006813A2">
        <w:rPr>
          <w:b/>
        </w:rPr>
        <w:t xml:space="preserve">9.  Date of next meeting: </w:t>
      </w:r>
      <w:r>
        <w:t xml:space="preserve"> Agreed as</w:t>
      </w:r>
      <w:r w:rsidRPr="00E25DE8">
        <w:rPr>
          <w:b/>
        </w:rPr>
        <w:t xml:space="preserve"> </w:t>
      </w:r>
      <w:r>
        <w:rPr>
          <w:b/>
        </w:rPr>
        <w:t>Tuesday 29</w:t>
      </w:r>
      <w:r w:rsidRPr="006D4439">
        <w:rPr>
          <w:b/>
          <w:vertAlign w:val="superscript"/>
        </w:rPr>
        <w:t>th</w:t>
      </w:r>
      <w:r>
        <w:rPr>
          <w:b/>
        </w:rPr>
        <w:t xml:space="preserve"> April 2014</w:t>
      </w:r>
    </w:p>
    <w:p w:rsidR="004D3EDA" w:rsidRDefault="004D3EDA">
      <w:r w:rsidRPr="00A8788B">
        <w:rPr>
          <w:b/>
        </w:rPr>
        <w:t>Venue</w:t>
      </w:r>
      <w:r>
        <w:rPr>
          <w:b/>
        </w:rPr>
        <w:t xml:space="preserve">: </w:t>
      </w:r>
      <w:r w:rsidRPr="007F22EB">
        <w:t>Warwickshire Coun</w:t>
      </w:r>
      <w:r>
        <w:t xml:space="preserve">ty Council,                                                                         </w:t>
      </w:r>
      <w:r w:rsidRPr="007F22EB">
        <w:rPr>
          <w:b/>
        </w:rPr>
        <w:t>MR/GR</w:t>
      </w:r>
    </w:p>
    <w:p w:rsidR="004D3EDA" w:rsidRDefault="004D3EDA">
      <w:r>
        <w:t>WCC were thanked for use of the room.</w:t>
      </w:r>
    </w:p>
    <w:p w:rsidR="004D3EDA" w:rsidRDefault="004D3EDA"/>
    <w:sectPr w:rsidR="004D3EDA" w:rsidSect="00CE0DA4">
      <w:headerReference w:type="default" r:id="rId8"/>
      <w:pgSz w:w="11906" w:h="16838"/>
      <w:pgMar w:top="1440" w:right="14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870" w:rsidRDefault="00F85870">
      <w:r>
        <w:separator/>
      </w:r>
    </w:p>
  </w:endnote>
  <w:endnote w:type="continuationSeparator" w:id="0">
    <w:p w:rsidR="00F85870" w:rsidRDefault="00F8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870" w:rsidRDefault="00F85870">
      <w:r>
        <w:separator/>
      </w:r>
    </w:p>
  </w:footnote>
  <w:footnote w:type="continuationSeparator" w:id="0">
    <w:p w:rsidR="00F85870" w:rsidRDefault="00F85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EDA" w:rsidRDefault="004D3EDA">
    <w:pPr>
      <w:pStyle w:val="Header"/>
    </w:pPr>
    <w:r>
      <w:t xml:space="preserve">                                                                                                    4.4 Minutes of WCS LNP 4th Board meeting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F65C5"/>
    <w:multiLevelType w:val="hybridMultilevel"/>
    <w:tmpl w:val="36E66056"/>
    <w:lvl w:ilvl="0" w:tplc="C7BE3762">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7E6E6C"/>
    <w:multiLevelType w:val="hybridMultilevel"/>
    <w:tmpl w:val="280A54FE"/>
    <w:lvl w:ilvl="0" w:tplc="E3F0F568">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8F"/>
    <w:rsid w:val="00007A48"/>
    <w:rsid w:val="000164AB"/>
    <w:rsid w:val="0002188F"/>
    <w:rsid w:val="0002447D"/>
    <w:rsid w:val="0005354E"/>
    <w:rsid w:val="0005609C"/>
    <w:rsid w:val="00067780"/>
    <w:rsid w:val="00071BA3"/>
    <w:rsid w:val="000809C6"/>
    <w:rsid w:val="000854BF"/>
    <w:rsid w:val="000A0621"/>
    <w:rsid w:val="000A4E93"/>
    <w:rsid w:val="000B24F5"/>
    <w:rsid w:val="000B3BBF"/>
    <w:rsid w:val="000B5671"/>
    <w:rsid w:val="000D0CB3"/>
    <w:rsid w:val="000F2FB4"/>
    <w:rsid w:val="00117579"/>
    <w:rsid w:val="0012504E"/>
    <w:rsid w:val="00141826"/>
    <w:rsid w:val="00163007"/>
    <w:rsid w:val="001636F8"/>
    <w:rsid w:val="00165B47"/>
    <w:rsid w:val="00170F0E"/>
    <w:rsid w:val="0017514F"/>
    <w:rsid w:val="001873A7"/>
    <w:rsid w:val="00191B8D"/>
    <w:rsid w:val="001B4BD4"/>
    <w:rsid w:val="001C0BB4"/>
    <w:rsid w:val="001C5776"/>
    <w:rsid w:val="001D2B9E"/>
    <w:rsid w:val="00207BD0"/>
    <w:rsid w:val="002220D0"/>
    <w:rsid w:val="002248D7"/>
    <w:rsid w:val="002407B5"/>
    <w:rsid w:val="002439D5"/>
    <w:rsid w:val="00264986"/>
    <w:rsid w:val="00265FCC"/>
    <w:rsid w:val="002667AA"/>
    <w:rsid w:val="002667B3"/>
    <w:rsid w:val="00287325"/>
    <w:rsid w:val="00287DD8"/>
    <w:rsid w:val="00292730"/>
    <w:rsid w:val="002940D5"/>
    <w:rsid w:val="002E733E"/>
    <w:rsid w:val="002F7B39"/>
    <w:rsid w:val="0030086F"/>
    <w:rsid w:val="00324A38"/>
    <w:rsid w:val="003331E6"/>
    <w:rsid w:val="00354343"/>
    <w:rsid w:val="00357586"/>
    <w:rsid w:val="00360BBB"/>
    <w:rsid w:val="00370CDF"/>
    <w:rsid w:val="00383752"/>
    <w:rsid w:val="00385DA4"/>
    <w:rsid w:val="00393B7C"/>
    <w:rsid w:val="003969F3"/>
    <w:rsid w:val="003A5750"/>
    <w:rsid w:val="003A6BCA"/>
    <w:rsid w:val="003B5DBC"/>
    <w:rsid w:val="003B67A3"/>
    <w:rsid w:val="003D5A90"/>
    <w:rsid w:val="003E47AA"/>
    <w:rsid w:val="003F0296"/>
    <w:rsid w:val="003F45EB"/>
    <w:rsid w:val="003F5AA3"/>
    <w:rsid w:val="00413144"/>
    <w:rsid w:val="004146E0"/>
    <w:rsid w:val="004209C2"/>
    <w:rsid w:val="00422BDC"/>
    <w:rsid w:val="00443334"/>
    <w:rsid w:val="00443F16"/>
    <w:rsid w:val="00453274"/>
    <w:rsid w:val="00453653"/>
    <w:rsid w:val="00461529"/>
    <w:rsid w:val="00463637"/>
    <w:rsid w:val="00464E99"/>
    <w:rsid w:val="00471494"/>
    <w:rsid w:val="00477609"/>
    <w:rsid w:val="004820D5"/>
    <w:rsid w:val="004A2637"/>
    <w:rsid w:val="004A7681"/>
    <w:rsid w:val="004B3149"/>
    <w:rsid w:val="004B5C90"/>
    <w:rsid w:val="004C11A4"/>
    <w:rsid w:val="004C224C"/>
    <w:rsid w:val="004C2274"/>
    <w:rsid w:val="004D3EDA"/>
    <w:rsid w:val="004D4A23"/>
    <w:rsid w:val="004E56DA"/>
    <w:rsid w:val="004F608B"/>
    <w:rsid w:val="00511022"/>
    <w:rsid w:val="005113C9"/>
    <w:rsid w:val="005116D8"/>
    <w:rsid w:val="00521749"/>
    <w:rsid w:val="0052188F"/>
    <w:rsid w:val="005231B9"/>
    <w:rsid w:val="00532FD0"/>
    <w:rsid w:val="005421BB"/>
    <w:rsid w:val="00555F9F"/>
    <w:rsid w:val="00557886"/>
    <w:rsid w:val="005635A8"/>
    <w:rsid w:val="00572528"/>
    <w:rsid w:val="0057699D"/>
    <w:rsid w:val="00595B73"/>
    <w:rsid w:val="005B2FFB"/>
    <w:rsid w:val="005F1709"/>
    <w:rsid w:val="005F19C2"/>
    <w:rsid w:val="005F6A38"/>
    <w:rsid w:val="00610361"/>
    <w:rsid w:val="006244A2"/>
    <w:rsid w:val="00630C6F"/>
    <w:rsid w:val="006323B6"/>
    <w:rsid w:val="006335FE"/>
    <w:rsid w:val="006414EA"/>
    <w:rsid w:val="00657E94"/>
    <w:rsid w:val="00674AA7"/>
    <w:rsid w:val="006813A2"/>
    <w:rsid w:val="00681907"/>
    <w:rsid w:val="00692CD6"/>
    <w:rsid w:val="006B19F3"/>
    <w:rsid w:val="006D333B"/>
    <w:rsid w:val="006D4439"/>
    <w:rsid w:val="006F5545"/>
    <w:rsid w:val="0070725A"/>
    <w:rsid w:val="00707B92"/>
    <w:rsid w:val="00720CD5"/>
    <w:rsid w:val="00730482"/>
    <w:rsid w:val="00743AA6"/>
    <w:rsid w:val="00745B79"/>
    <w:rsid w:val="007508F2"/>
    <w:rsid w:val="007543E7"/>
    <w:rsid w:val="00766644"/>
    <w:rsid w:val="00775299"/>
    <w:rsid w:val="0078389B"/>
    <w:rsid w:val="00797FA9"/>
    <w:rsid w:val="007A1C27"/>
    <w:rsid w:val="007B0BEE"/>
    <w:rsid w:val="007B408E"/>
    <w:rsid w:val="007C39A6"/>
    <w:rsid w:val="007C3C1F"/>
    <w:rsid w:val="007C5978"/>
    <w:rsid w:val="007F22EB"/>
    <w:rsid w:val="00845B0B"/>
    <w:rsid w:val="00847590"/>
    <w:rsid w:val="00855521"/>
    <w:rsid w:val="00862D4F"/>
    <w:rsid w:val="00870217"/>
    <w:rsid w:val="00875C33"/>
    <w:rsid w:val="00894B9A"/>
    <w:rsid w:val="008A3F37"/>
    <w:rsid w:val="008A7166"/>
    <w:rsid w:val="008C1197"/>
    <w:rsid w:val="008C5319"/>
    <w:rsid w:val="008E5EED"/>
    <w:rsid w:val="008F366B"/>
    <w:rsid w:val="008F3A25"/>
    <w:rsid w:val="008F5D1E"/>
    <w:rsid w:val="009101D2"/>
    <w:rsid w:val="0091553E"/>
    <w:rsid w:val="0092011B"/>
    <w:rsid w:val="0093408E"/>
    <w:rsid w:val="00936AAE"/>
    <w:rsid w:val="0093722E"/>
    <w:rsid w:val="009439B2"/>
    <w:rsid w:val="00957715"/>
    <w:rsid w:val="00963A43"/>
    <w:rsid w:val="00971555"/>
    <w:rsid w:val="00975E29"/>
    <w:rsid w:val="009853B9"/>
    <w:rsid w:val="0099738B"/>
    <w:rsid w:val="009A0FFB"/>
    <w:rsid w:val="009B64D2"/>
    <w:rsid w:val="009C0349"/>
    <w:rsid w:val="009C78B7"/>
    <w:rsid w:val="009D2185"/>
    <w:rsid w:val="009D541A"/>
    <w:rsid w:val="009D5734"/>
    <w:rsid w:val="009D6E56"/>
    <w:rsid w:val="009D7D39"/>
    <w:rsid w:val="009E28D7"/>
    <w:rsid w:val="00A02A7D"/>
    <w:rsid w:val="00A07EB6"/>
    <w:rsid w:val="00A121DA"/>
    <w:rsid w:val="00A834A9"/>
    <w:rsid w:val="00A8788B"/>
    <w:rsid w:val="00AB76DE"/>
    <w:rsid w:val="00AC5FF3"/>
    <w:rsid w:val="00AD5871"/>
    <w:rsid w:val="00AE172E"/>
    <w:rsid w:val="00AF45D0"/>
    <w:rsid w:val="00B13D03"/>
    <w:rsid w:val="00B15D6E"/>
    <w:rsid w:val="00B16C6E"/>
    <w:rsid w:val="00B17E33"/>
    <w:rsid w:val="00B32954"/>
    <w:rsid w:val="00B50685"/>
    <w:rsid w:val="00B60D50"/>
    <w:rsid w:val="00B62CE6"/>
    <w:rsid w:val="00B67AF5"/>
    <w:rsid w:val="00B875AF"/>
    <w:rsid w:val="00BB309A"/>
    <w:rsid w:val="00BB389D"/>
    <w:rsid w:val="00BB3B5F"/>
    <w:rsid w:val="00BB4963"/>
    <w:rsid w:val="00BB7F08"/>
    <w:rsid w:val="00BD7030"/>
    <w:rsid w:val="00BF50EA"/>
    <w:rsid w:val="00BF643B"/>
    <w:rsid w:val="00C05823"/>
    <w:rsid w:val="00C23574"/>
    <w:rsid w:val="00C32637"/>
    <w:rsid w:val="00C400FE"/>
    <w:rsid w:val="00C46B29"/>
    <w:rsid w:val="00C612CC"/>
    <w:rsid w:val="00C61980"/>
    <w:rsid w:val="00C70F49"/>
    <w:rsid w:val="00C768A3"/>
    <w:rsid w:val="00C7740D"/>
    <w:rsid w:val="00C7768B"/>
    <w:rsid w:val="00C83E3F"/>
    <w:rsid w:val="00C918D0"/>
    <w:rsid w:val="00CA7D9F"/>
    <w:rsid w:val="00CB0762"/>
    <w:rsid w:val="00CB2CF4"/>
    <w:rsid w:val="00CC1904"/>
    <w:rsid w:val="00CC26B2"/>
    <w:rsid w:val="00CD20C5"/>
    <w:rsid w:val="00CE0CAE"/>
    <w:rsid w:val="00CE0DA4"/>
    <w:rsid w:val="00CE44EC"/>
    <w:rsid w:val="00CF29DE"/>
    <w:rsid w:val="00CF5C8F"/>
    <w:rsid w:val="00CF7EFC"/>
    <w:rsid w:val="00D02A12"/>
    <w:rsid w:val="00D50E50"/>
    <w:rsid w:val="00D51F25"/>
    <w:rsid w:val="00D61129"/>
    <w:rsid w:val="00D62283"/>
    <w:rsid w:val="00D66A49"/>
    <w:rsid w:val="00D76FD1"/>
    <w:rsid w:val="00D83B2D"/>
    <w:rsid w:val="00DA018D"/>
    <w:rsid w:val="00DA3B34"/>
    <w:rsid w:val="00DB066F"/>
    <w:rsid w:val="00DB0C23"/>
    <w:rsid w:val="00DB1A90"/>
    <w:rsid w:val="00DB65CE"/>
    <w:rsid w:val="00DC3E3F"/>
    <w:rsid w:val="00DD1443"/>
    <w:rsid w:val="00DD29AD"/>
    <w:rsid w:val="00DD360D"/>
    <w:rsid w:val="00DF0AC2"/>
    <w:rsid w:val="00DF2AA3"/>
    <w:rsid w:val="00DF40F6"/>
    <w:rsid w:val="00DF68C5"/>
    <w:rsid w:val="00E0054C"/>
    <w:rsid w:val="00E066F6"/>
    <w:rsid w:val="00E163C7"/>
    <w:rsid w:val="00E24A0B"/>
    <w:rsid w:val="00E25DE8"/>
    <w:rsid w:val="00E319A0"/>
    <w:rsid w:val="00E46456"/>
    <w:rsid w:val="00E508FC"/>
    <w:rsid w:val="00E50B4E"/>
    <w:rsid w:val="00E56372"/>
    <w:rsid w:val="00E578DA"/>
    <w:rsid w:val="00E80F5F"/>
    <w:rsid w:val="00E9606F"/>
    <w:rsid w:val="00EA1C6B"/>
    <w:rsid w:val="00EA22B1"/>
    <w:rsid w:val="00EA5C17"/>
    <w:rsid w:val="00EC69C9"/>
    <w:rsid w:val="00EC6BF3"/>
    <w:rsid w:val="00EE31DA"/>
    <w:rsid w:val="00EE5F34"/>
    <w:rsid w:val="00EF3F3C"/>
    <w:rsid w:val="00EF6583"/>
    <w:rsid w:val="00F05FAA"/>
    <w:rsid w:val="00F42692"/>
    <w:rsid w:val="00F5150B"/>
    <w:rsid w:val="00F62056"/>
    <w:rsid w:val="00F6754C"/>
    <w:rsid w:val="00F85870"/>
    <w:rsid w:val="00F870C1"/>
    <w:rsid w:val="00F95666"/>
    <w:rsid w:val="00FA34FA"/>
    <w:rsid w:val="00FA7A77"/>
    <w:rsid w:val="00FC09E7"/>
    <w:rsid w:val="00FD18D9"/>
    <w:rsid w:val="00FD43DD"/>
    <w:rsid w:val="00FE5C5B"/>
    <w:rsid w:val="00FF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4A9"/>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rsid w:val="00CB2CF4"/>
    <w:rPr>
      <w:rFonts w:ascii="Tahoma" w:hAnsi="Tahoma" w:cs="Tahoma"/>
      <w:sz w:val="16"/>
      <w:szCs w:val="16"/>
    </w:rPr>
  </w:style>
  <w:style w:type="character" w:customStyle="1" w:styleId="BalloonTextChar">
    <w:name w:val="Balloon Text Char"/>
    <w:basedOn w:val="DefaultParagraphFont"/>
    <w:link w:val="BalloonText"/>
    <w:uiPriority w:val="99"/>
    <w:locked/>
    <w:rsid w:val="00CB2CF4"/>
    <w:rPr>
      <w:rFonts w:ascii="Tahoma" w:hAnsi="Tahoma" w:cs="Tahoma"/>
      <w:sz w:val="16"/>
      <w:szCs w:val="16"/>
    </w:rPr>
  </w:style>
  <w:style w:type="paragraph" w:styleId="Header">
    <w:name w:val="header"/>
    <w:basedOn w:val="Normal"/>
    <w:link w:val="HeaderChar1"/>
    <w:uiPriority w:val="99"/>
    <w:rsid w:val="00B60D50"/>
    <w:pPr>
      <w:tabs>
        <w:tab w:val="center" w:pos="4513"/>
        <w:tab w:val="right" w:pos="9026"/>
      </w:tabs>
    </w:pPr>
    <w:rPr>
      <w:rFonts w:ascii="Calibri" w:hAnsi="Calibri" w:cs="Times New Roman"/>
      <w:szCs w:val="20"/>
      <w:lang w:eastAsia="en-US"/>
    </w:rPr>
  </w:style>
  <w:style w:type="character" w:customStyle="1" w:styleId="HeaderChar">
    <w:name w:val="Header Char"/>
    <w:basedOn w:val="DefaultParagraphFont"/>
    <w:uiPriority w:val="99"/>
    <w:semiHidden/>
    <w:locked/>
    <w:rsid w:val="0005609C"/>
    <w:rPr>
      <w:rFonts w:ascii="Arial" w:hAnsi="Arial" w:cs="Arial"/>
    </w:rPr>
  </w:style>
  <w:style w:type="character" w:customStyle="1" w:styleId="HeaderChar1">
    <w:name w:val="Header Char1"/>
    <w:link w:val="Header"/>
    <w:uiPriority w:val="99"/>
    <w:locked/>
    <w:rsid w:val="00B60D50"/>
    <w:rPr>
      <w:rFonts w:ascii="Calibri" w:hAnsi="Calibri"/>
      <w:sz w:val="22"/>
      <w:lang w:val="en-GB" w:eastAsia="en-US"/>
    </w:rPr>
  </w:style>
  <w:style w:type="paragraph" w:styleId="Footer">
    <w:name w:val="footer"/>
    <w:basedOn w:val="Normal"/>
    <w:link w:val="FooterChar"/>
    <w:uiPriority w:val="99"/>
    <w:rsid w:val="00D76FD1"/>
    <w:pPr>
      <w:tabs>
        <w:tab w:val="center" w:pos="4153"/>
        <w:tab w:val="right" w:pos="8306"/>
      </w:tabs>
    </w:pPr>
  </w:style>
  <w:style w:type="character" w:customStyle="1" w:styleId="FooterChar">
    <w:name w:val="Footer Char"/>
    <w:basedOn w:val="DefaultParagraphFont"/>
    <w:link w:val="Footer"/>
    <w:uiPriority w:val="99"/>
    <w:semiHidden/>
    <w:locked/>
    <w:rsid w:val="0005609C"/>
    <w:rPr>
      <w:rFonts w:ascii="Arial" w:hAnsi="Arial" w:cs="Arial"/>
    </w:rPr>
  </w:style>
  <w:style w:type="character" w:customStyle="1" w:styleId="CharChar1">
    <w:name w:val="Char Char1"/>
    <w:uiPriority w:val="99"/>
    <w:locked/>
    <w:rsid w:val="00610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38B"/>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34A9"/>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rsid w:val="00CB2CF4"/>
    <w:rPr>
      <w:rFonts w:ascii="Tahoma" w:hAnsi="Tahoma" w:cs="Tahoma"/>
      <w:sz w:val="16"/>
      <w:szCs w:val="16"/>
    </w:rPr>
  </w:style>
  <w:style w:type="character" w:customStyle="1" w:styleId="BalloonTextChar">
    <w:name w:val="Balloon Text Char"/>
    <w:basedOn w:val="DefaultParagraphFont"/>
    <w:link w:val="BalloonText"/>
    <w:uiPriority w:val="99"/>
    <w:locked/>
    <w:rsid w:val="00CB2CF4"/>
    <w:rPr>
      <w:rFonts w:ascii="Tahoma" w:hAnsi="Tahoma" w:cs="Tahoma"/>
      <w:sz w:val="16"/>
      <w:szCs w:val="16"/>
    </w:rPr>
  </w:style>
  <w:style w:type="paragraph" w:styleId="Header">
    <w:name w:val="header"/>
    <w:basedOn w:val="Normal"/>
    <w:link w:val="HeaderChar1"/>
    <w:uiPriority w:val="99"/>
    <w:rsid w:val="00B60D50"/>
    <w:pPr>
      <w:tabs>
        <w:tab w:val="center" w:pos="4513"/>
        <w:tab w:val="right" w:pos="9026"/>
      </w:tabs>
    </w:pPr>
    <w:rPr>
      <w:rFonts w:ascii="Calibri" w:hAnsi="Calibri" w:cs="Times New Roman"/>
      <w:szCs w:val="20"/>
      <w:lang w:eastAsia="en-US"/>
    </w:rPr>
  </w:style>
  <w:style w:type="character" w:customStyle="1" w:styleId="HeaderChar">
    <w:name w:val="Header Char"/>
    <w:basedOn w:val="DefaultParagraphFont"/>
    <w:uiPriority w:val="99"/>
    <w:semiHidden/>
    <w:locked/>
    <w:rsid w:val="0005609C"/>
    <w:rPr>
      <w:rFonts w:ascii="Arial" w:hAnsi="Arial" w:cs="Arial"/>
    </w:rPr>
  </w:style>
  <w:style w:type="character" w:customStyle="1" w:styleId="HeaderChar1">
    <w:name w:val="Header Char1"/>
    <w:link w:val="Header"/>
    <w:uiPriority w:val="99"/>
    <w:locked/>
    <w:rsid w:val="00B60D50"/>
    <w:rPr>
      <w:rFonts w:ascii="Calibri" w:hAnsi="Calibri"/>
      <w:sz w:val="22"/>
      <w:lang w:val="en-GB" w:eastAsia="en-US"/>
    </w:rPr>
  </w:style>
  <w:style w:type="paragraph" w:styleId="Footer">
    <w:name w:val="footer"/>
    <w:basedOn w:val="Normal"/>
    <w:link w:val="FooterChar"/>
    <w:uiPriority w:val="99"/>
    <w:rsid w:val="00D76FD1"/>
    <w:pPr>
      <w:tabs>
        <w:tab w:val="center" w:pos="4153"/>
        <w:tab w:val="right" w:pos="8306"/>
      </w:tabs>
    </w:pPr>
  </w:style>
  <w:style w:type="character" w:customStyle="1" w:styleId="FooterChar">
    <w:name w:val="Footer Char"/>
    <w:basedOn w:val="DefaultParagraphFont"/>
    <w:link w:val="Footer"/>
    <w:uiPriority w:val="99"/>
    <w:semiHidden/>
    <w:locked/>
    <w:rsid w:val="0005609C"/>
    <w:rPr>
      <w:rFonts w:ascii="Arial" w:hAnsi="Arial" w:cs="Arial"/>
    </w:rPr>
  </w:style>
  <w:style w:type="character" w:customStyle="1" w:styleId="CharChar1">
    <w:name w:val="Char Char1"/>
    <w:uiPriority w:val="99"/>
    <w:locked/>
    <w:rsid w:val="00610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Warwickshire, Coventry and Solihull LNP</vt:lpstr>
    </vt:vector>
  </TitlesOfParts>
  <Company>WWT</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Coventry and Solihull LNP</dc:title>
  <dc:creator>growe</dc:creator>
  <cp:lastModifiedBy>Steven Cheshire</cp:lastModifiedBy>
  <cp:revision>2</cp:revision>
  <cp:lastPrinted>2014-06-11T18:56:00Z</cp:lastPrinted>
  <dcterms:created xsi:type="dcterms:W3CDTF">2015-07-06T13:44:00Z</dcterms:created>
  <dcterms:modified xsi:type="dcterms:W3CDTF">2015-07-06T13:44:00Z</dcterms:modified>
</cp:coreProperties>
</file>