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770" w:rsidRPr="00D92AA2" w:rsidRDefault="00B650C3" w:rsidP="00552770">
      <w:pPr>
        <w:widowControl/>
        <w:autoSpaceDE/>
        <w:autoSpaceDN/>
        <w:spacing w:after="160" w:line="259" w:lineRule="auto"/>
        <w:jc w:val="center"/>
        <w:rPr>
          <w:rFonts w:ascii="Calibri" w:eastAsia="Calibri" w:hAnsi="Calibri" w:cs="Times New Roman"/>
          <w:b/>
          <w:sz w:val="32"/>
          <w:szCs w:val="32"/>
          <w:lang w:val="en-GB"/>
        </w:rPr>
      </w:pPr>
      <w:r>
        <w:rPr>
          <w:rFonts w:ascii="Calibri" w:eastAsia="Calibri" w:hAnsi="Calibri" w:cs="Times New Roman"/>
          <w:b/>
          <w:sz w:val="32"/>
          <w:szCs w:val="32"/>
          <w:lang w:val="en-GB"/>
        </w:rPr>
        <w:t>River Blythe Restoration Options F</w:t>
      </w:r>
      <w:r w:rsidR="00552770">
        <w:rPr>
          <w:rFonts w:ascii="Calibri" w:eastAsia="Calibri" w:hAnsi="Calibri" w:cs="Times New Roman"/>
          <w:b/>
          <w:sz w:val="32"/>
          <w:szCs w:val="32"/>
          <w:lang w:val="en-GB"/>
        </w:rPr>
        <w:t xml:space="preserve">easibility </w:t>
      </w:r>
      <w:r>
        <w:rPr>
          <w:rFonts w:ascii="Calibri" w:eastAsia="Calibri" w:hAnsi="Calibri" w:cs="Times New Roman"/>
          <w:b/>
          <w:sz w:val="32"/>
          <w:szCs w:val="32"/>
          <w:lang w:val="en-GB"/>
        </w:rPr>
        <w:t>Tender O</w:t>
      </w:r>
      <w:r w:rsidR="00F02670">
        <w:rPr>
          <w:rFonts w:ascii="Calibri" w:eastAsia="Calibri" w:hAnsi="Calibri" w:cs="Times New Roman"/>
          <w:b/>
          <w:sz w:val="32"/>
          <w:szCs w:val="32"/>
          <w:lang w:val="en-GB"/>
        </w:rPr>
        <w:t>pportunity</w:t>
      </w:r>
    </w:p>
    <w:p w:rsidR="00552770" w:rsidRPr="004526AE" w:rsidRDefault="00552770" w:rsidP="00552770">
      <w:pPr>
        <w:widowControl/>
        <w:autoSpaceDE/>
        <w:autoSpaceDN/>
        <w:spacing w:after="160" w:line="259" w:lineRule="auto"/>
        <w:rPr>
          <w:rFonts w:ascii="Calibri" w:eastAsia="Calibri" w:hAnsi="Calibri" w:cs="Times New Roman"/>
          <w:lang w:val="en-GB"/>
        </w:rPr>
      </w:pPr>
    </w:p>
    <w:p w:rsidR="00552770" w:rsidRPr="00F02670" w:rsidRDefault="00552770" w:rsidP="00552770">
      <w:pPr>
        <w:widowControl/>
        <w:numPr>
          <w:ilvl w:val="0"/>
          <w:numId w:val="1"/>
        </w:numPr>
        <w:autoSpaceDE/>
        <w:autoSpaceDN/>
        <w:spacing w:after="160" w:line="259" w:lineRule="auto"/>
        <w:contextualSpacing/>
        <w:rPr>
          <w:rFonts w:ascii="Calibri" w:eastAsia="Calibri" w:hAnsi="Calibri" w:cs="Times New Roman"/>
          <w:b/>
          <w:sz w:val="28"/>
          <w:szCs w:val="28"/>
          <w:lang w:val="en-GB"/>
        </w:rPr>
      </w:pPr>
      <w:r w:rsidRPr="00F02670">
        <w:rPr>
          <w:rFonts w:ascii="Calibri" w:eastAsia="Calibri" w:hAnsi="Calibri" w:cs="Times New Roman"/>
          <w:b/>
          <w:sz w:val="28"/>
          <w:szCs w:val="28"/>
          <w:lang w:val="en-GB"/>
        </w:rPr>
        <w:t xml:space="preserve">Introduction </w:t>
      </w:r>
    </w:p>
    <w:p w:rsidR="00552770" w:rsidRDefault="00552770" w:rsidP="00552770">
      <w:pPr>
        <w:widowControl/>
        <w:autoSpaceDE/>
        <w:autoSpaceDN/>
        <w:spacing w:after="160" w:line="259" w:lineRule="auto"/>
        <w:contextualSpacing/>
        <w:rPr>
          <w:rFonts w:ascii="Calibri" w:eastAsia="Calibri" w:hAnsi="Calibri" w:cs="Times New Roman"/>
          <w:b/>
          <w:lang w:val="en-GB"/>
        </w:rPr>
      </w:pPr>
    </w:p>
    <w:p w:rsidR="00552770" w:rsidRDefault="00552770" w:rsidP="00552770">
      <w:pPr>
        <w:widowControl/>
        <w:autoSpaceDE/>
        <w:autoSpaceDN/>
        <w:spacing w:after="160" w:line="259" w:lineRule="auto"/>
        <w:contextualSpacing/>
        <w:rPr>
          <w:rFonts w:ascii="Calibri" w:eastAsia="Calibri" w:hAnsi="Calibri" w:cs="Times New Roman"/>
          <w:lang w:val="en-GB"/>
        </w:rPr>
      </w:pPr>
      <w:r w:rsidRPr="00445BBF">
        <w:rPr>
          <w:rFonts w:ascii="Calibri" w:eastAsia="Calibri" w:hAnsi="Calibri" w:cs="Times New Roman"/>
          <w:lang w:val="en-GB"/>
        </w:rPr>
        <w:t xml:space="preserve">Tame Valley Wetlands are working closely with the Environment Agency </w:t>
      </w:r>
      <w:r>
        <w:rPr>
          <w:rFonts w:ascii="Calibri" w:eastAsia="Calibri" w:hAnsi="Calibri" w:cs="Times New Roman"/>
          <w:lang w:val="en-GB"/>
        </w:rPr>
        <w:t xml:space="preserve">and local landowners </w:t>
      </w:r>
      <w:r w:rsidRPr="00445BBF">
        <w:rPr>
          <w:rFonts w:ascii="Calibri" w:eastAsia="Calibri" w:hAnsi="Calibri" w:cs="Times New Roman"/>
          <w:lang w:val="en-GB"/>
        </w:rPr>
        <w:t xml:space="preserve">on the restoration of the River Blythe SSSI. </w:t>
      </w:r>
      <w:r>
        <w:rPr>
          <w:rFonts w:ascii="Calibri" w:eastAsia="Calibri" w:hAnsi="Calibri" w:cs="Times New Roman"/>
          <w:lang w:val="en-GB"/>
        </w:rPr>
        <w:t xml:space="preserve">Tame Valley Wetlands have secured 5-6 years of funding for river and floodplain restoration under the Agency’s Water and Environment Improvement fund (WEIF) which includes a </w:t>
      </w:r>
      <w:r w:rsidRPr="00576836">
        <w:rPr>
          <w:rFonts w:ascii="Calibri" w:eastAsia="Calibri" w:hAnsi="Calibri" w:cs="Times New Roman"/>
          <w:lang w:val="en-GB"/>
        </w:rPr>
        <w:t xml:space="preserve">1.2km section of the river and 20Ha of floodplain which is owned by the </w:t>
      </w:r>
      <w:proofErr w:type="spellStart"/>
      <w:r w:rsidRPr="00576836">
        <w:rPr>
          <w:rFonts w:ascii="Calibri" w:eastAsia="Calibri" w:hAnsi="Calibri" w:cs="Times New Roman"/>
          <w:lang w:val="en-GB"/>
        </w:rPr>
        <w:t>Packington</w:t>
      </w:r>
      <w:proofErr w:type="spellEnd"/>
      <w:r w:rsidRPr="00576836">
        <w:rPr>
          <w:rFonts w:ascii="Calibri" w:eastAsia="Calibri" w:hAnsi="Calibri" w:cs="Times New Roman"/>
          <w:lang w:val="en-GB"/>
        </w:rPr>
        <w:t xml:space="preserve"> Estate.</w:t>
      </w:r>
    </w:p>
    <w:p w:rsidR="00552770" w:rsidRDefault="00552770" w:rsidP="00552770">
      <w:pPr>
        <w:widowControl/>
        <w:autoSpaceDE/>
        <w:autoSpaceDN/>
        <w:spacing w:after="160" w:line="259" w:lineRule="auto"/>
        <w:contextualSpacing/>
        <w:rPr>
          <w:rFonts w:ascii="Calibri" w:eastAsia="Calibri" w:hAnsi="Calibri" w:cs="Times New Roman"/>
          <w:lang w:val="en-GB"/>
        </w:rPr>
      </w:pPr>
    </w:p>
    <w:p w:rsidR="00552770" w:rsidRPr="00576836" w:rsidRDefault="00552770" w:rsidP="00552770">
      <w:pPr>
        <w:widowControl/>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As with many river SSSIs, physical modification of the water course and the riparian zone, excessive nutrient and pollutant inputs and unsustainable land use have impacted the quality of the River Blythe. The SSSI is currently in “unfavourable no change” condition.</w:t>
      </w:r>
    </w:p>
    <w:p w:rsidR="00552770" w:rsidRDefault="00552770" w:rsidP="00552770">
      <w:pPr>
        <w:widowControl/>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In addition to the unfavourable condition of the SSSI, the WFD reasons for not achieving good (RNAGs) are associated with excess nutrients in the system, namely phosphate.</w:t>
      </w:r>
    </w:p>
    <w:p w:rsidR="00552770" w:rsidRPr="00576836" w:rsidRDefault="00552770" w:rsidP="00552770">
      <w:pPr>
        <w:widowControl/>
        <w:autoSpaceDE/>
        <w:autoSpaceDN/>
        <w:spacing w:after="160" w:line="259" w:lineRule="auto"/>
        <w:contextualSpacing/>
        <w:rPr>
          <w:rFonts w:ascii="Calibri" w:eastAsia="Calibri" w:hAnsi="Calibri" w:cs="Times New Roman"/>
          <w:lang w:val="en-GB"/>
        </w:rPr>
      </w:pPr>
    </w:p>
    <w:p w:rsidR="00552770" w:rsidRPr="00445BBF" w:rsidRDefault="00552770" w:rsidP="00552770">
      <w:pPr>
        <w:widowControl/>
        <w:autoSpaceDE/>
        <w:autoSpaceDN/>
        <w:spacing w:after="160" w:line="259" w:lineRule="auto"/>
        <w:contextualSpacing/>
        <w:rPr>
          <w:rFonts w:ascii="Calibri" w:eastAsia="Calibri" w:hAnsi="Calibri" w:cs="Times New Roman"/>
          <w:lang w:val="en-GB"/>
        </w:rPr>
      </w:pPr>
      <w:r w:rsidRPr="00445BBF">
        <w:rPr>
          <w:rFonts w:ascii="Calibri" w:eastAsia="Calibri" w:hAnsi="Calibri" w:cs="Times New Roman"/>
          <w:lang w:val="en-GB"/>
        </w:rPr>
        <w:t xml:space="preserve">We </w:t>
      </w:r>
      <w:r>
        <w:rPr>
          <w:rFonts w:ascii="Calibri" w:eastAsia="Calibri" w:hAnsi="Calibri" w:cs="Times New Roman"/>
          <w:lang w:val="en-GB"/>
        </w:rPr>
        <w:t>are looking to procure a</w:t>
      </w:r>
      <w:r w:rsidRPr="00445BBF">
        <w:rPr>
          <w:rFonts w:ascii="Calibri" w:eastAsia="Calibri" w:hAnsi="Calibri" w:cs="Times New Roman"/>
          <w:lang w:val="en-GB"/>
        </w:rPr>
        <w:t xml:space="preserve"> consultant with experience in river rest</w:t>
      </w:r>
      <w:r>
        <w:rPr>
          <w:rFonts w:ascii="Calibri" w:eastAsia="Calibri" w:hAnsi="Calibri" w:cs="Times New Roman"/>
          <w:lang w:val="en-GB"/>
        </w:rPr>
        <w:t>oration projects to carry out an</w:t>
      </w:r>
      <w:r w:rsidRPr="00445BBF">
        <w:rPr>
          <w:rFonts w:ascii="Calibri" w:eastAsia="Calibri" w:hAnsi="Calibri" w:cs="Times New Roman"/>
          <w:lang w:val="en-GB"/>
        </w:rPr>
        <w:t xml:space="preserve"> </w:t>
      </w:r>
      <w:r>
        <w:rPr>
          <w:rFonts w:ascii="Calibri" w:eastAsia="Calibri" w:hAnsi="Calibri" w:cs="Times New Roman"/>
          <w:lang w:val="en-GB"/>
        </w:rPr>
        <w:t xml:space="preserve">initial </w:t>
      </w:r>
      <w:r w:rsidR="00407086">
        <w:rPr>
          <w:rFonts w:ascii="Calibri" w:eastAsia="Calibri" w:hAnsi="Calibri" w:cs="Times New Roman"/>
          <w:lang w:val="en-GB"/>
        </w:rPr>
        <w:t xml:space="preserve">river restoration </w:t>
      </w:r>
      <w:r>
        <w:rPr>
          <w:rFonts w:ascii="Calibri" w:eastAsia="Calibri" w:hAnsi="Calibri" w:cs="Times New Roman"/>
          <w:lang w:val="en-GB"/>
        </w:rPr>
        <w:t xml:space="preserve">feasibility study. This will inform the possible </w:t>
      </w:r>
      <w:r w:rsidRPr="00576836">
        <w:rPr>
          <w:rFonts w:ascii="Calibri" w:eastAsia="Calibri" w:hAnsi="Calibri" w:cs="Times New Roman"/>
          <w:lang w:val="en-GB"/>
        </w:rPr>
        <w:t>measures to address the regulatory issues affecting River Blythe as well as providing positive ecological, water quality, biodiversity, natural flood management and social outcomes via soft engineering works and management</w:t>
      </w:r>
      <w:r>
        <w:rPr>
          <w:rFonts w:ascii="Calibri" w:eastAsia="Calibri" w:hAnsi="Calibri" w:cs="Times New Roman"/>
          <w:lang w:val="en-GB"/>
        </w:rPr>
        <w:t xml:space="preserve">. </w:t>
      </w:r>
      <w:r w:rsidRPr="00576836">
        <w:rPr>
          <w:rFonts w:ascii="Calibri" w:eastAsia="Calibri" w:hAnsi="Calibri" w:cs="Times New Roman"/>
          <w:lang w:val="en-GB"/>
        </w:rPr>
        <w:t xml:space="preserve"> </w:t>
      </w:r>
      <w:r w:rsidR="009F1620">
        <w:rPr>
          <w:rFonts w:ascii="Calibri" w:eastAsia="Calibri" w:hAnsi="Calibri" w:cs="Times New Roman"/>
          <w:lang w:val="en-GB"/>
        </w:rPr>
        <w:t>This is a t</w:t>
      </w:r>
      <w:r w:rsidRPr="00445BBF">
        <w:rPr>
          <w:rFonts w:ascii="Calibri" w:eastAsia="Calibri" w:hAnsi="Calibri" w:cs="Times New Roman"/>
          <w:lang w:val="en-GB"/>
        </w:rPr>
        <w:t>wo phase project consisting of a feasibility study followed by detailed designs of selected options.</w:t>
      </w:r>
      <w:r>
        <w:rPr>
          <w:rFonts w:ascii="Calibri" w:eastAsia="Calibri" w:hAnsi="Calibri" w:cs="Times New Roman"/>
          <w:lang w:val="en-GB"/>
        </w:rPr>
        <w:t xml:space="preserve"> The consultant is to focus on the higher risk and higher capital input parts of the restoration scheme. Consideration of low risk parts of the scheme such as woody debris, placement of riffles, planting, fencing etc. will be done in house by Tame Valley Wetlands. </w:t>
      </w:r>
    </w:p>
    <w:p w:rsidR="00552770" w:rsidRDefault="00552770" w:rsidP="00552770">
      <w:pPr>
        <w:widowControl/>
        <w:autoSpaceDE/>
        <w:autoSpaceDN/>
        <w:spacing w:after="160" w:line="259" w:lineRule="auto"/>
        <w:contextualSpacing/>
        <w:rPr>
          <w:rFonts w:ascii="Calibri" w:eastAsia="Calibri" w:hAnsi="Calibri" w:cs="Times New Roman"/>
          <w:b/>
          <w:lang w:val="en-GB"/>
        </w:rPr>
      </w:pPr>
    </w:p>
    <w:p w:rsidR="00552770" w:rsidRDefault="00552770" w:rsidP="00552770">
      <w:pPr>
        <w:widowControl/>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 xml:space="preserve">The measures outlined below would be delivered in stages over </w:t>
      </w:r>
      <w:proofErr w:type="gramStart"/>
      <w:r>
        <w:rPr>
          <w:rFonts w:ascii="Calibri" w:eastAsia="Calibri" w:hAnsi="Calibri" w:cs="Times New Roman"/>
          <w:lang w:val="en-GB"/>
        </w:rPr>
        <w:t>5-6 year</w:t>
      </w:r>
      <w:proofErr w:type="gramEnd"/>
      <w:r>
        <w:rPr>
          <w:rFonts w:ascii="Calibri" w:eastAsia="Calibri" w:hAnsi="Calibri" w:cs="Times New Roman"/>
          <w:lang w:val="en-GB"/>
        </w:rPr>
        <w:t xml:space="preserve"> project lifetime</w:t>
      </w:r>
      <w:r w:rsidRPr="00576836">
        <w:rPr>
          <w:rFonts w:ascii="Calibri" w:eastAsia="Calibri" w:hAnsi="Calibri" w:cs="Times New Roman"/>
          <w:lang w:val="en-GB"/>
        </w:rPr>
        <w:t xml:space="preserve"> based on their risk and complexity.  </w:t>
      </w:r>
    </w:p>
    <w:p w:rsidR="00407086" w:rsidRPr="00576836" w:rsidRDefault="00407086" w:rsidP="00552770">
      <w:pPr>
        <w:widowControl/>
        <w:autoSpaceDE/>
        <w:autoSpaceDN/>
        <w:spacing w:after="160" w:line="259" w:lineRule="auto"/>
        <w:contextualSpacing/>
        <w:rPr>
          <w:rFonts w:ascii="Calibri" w:eastAsia="Calibri" w:hAnsi="Calibri" w:cs="Times New Roman"/>
          <w:lang w:val="en-GB"/>
        </w:rPr>
      </w:pPr>
    </w:p>
    <w:p w:rsidR="00552770" w:rsidRDefault="00552770" w:rsidP="00552770">
      <w:pPr>
        <w:widowControl/>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 xml:space="preserve">Potential stakeholders include </w:t>
      </w:r>
      <w:proofErr w:type="spellStart"/>
      <w:r w:rsidRPr="00576836">
        <w:rPr>
          <w:rFonts w:ascii="Calibri" w:eastAsia="Calibri" w:hAnsi="Calibri" w:cs="Times New Roman"/>
          <w:lang w:val="en-GB"/>
        </w:rPr>
        <w:t>Packington</w:t>
      </w:r>
      <w:proofErr w:type="spellEnd"/>
      <w:r w:rsidRPr="00576836">
        <w:rPr>
          <w:rFonts w:ascii="Calibri" w:eastAsia="Calibri" w:hAnsi="Calibri" w:cs="Times New Roman"/>
          <w:lang w:val="en-GB"/>
        </w:rPr>
        <w:t xml:space="preserve"> Estate, tenant Farmer, Natural England, Environment Agency</w:t>
      </w:r>
      <w:r>
        <w:rPr>
          <w:rFonts w:ascii="Calibri" w:eastAsia="Calibri" w:hAnsi="Calibri" w:cs="Times New Roman"/>
          <w:lang w:val="en-GB"/>
        </w:rPr>
        <w:t xml:space="preserve"> (EA)</w:t>
      </w:r>
      <w:r w:rsidRPr="00576836">
        <w:rPr>
          <w:rFonts w:ascii="Calibri" w:eastAsia="Calibri" w:hAnsi="Calibri" w:cs="Times New Roman"/>
          <w:lang w:val="en-GB"/>
        </w:rPr>
        <w:t xml:space="preserve">, Severn Trent Water, HS2, and Tame Valley Wetlands in partnership with Warwickshire Wildlife Trust. </w:t>
      </w:r>
    </w:p>
    <w:p w:rsidR="00B650C3" w:rsidRDefault="00B650C3" w:rsidP="00552770">
      <w:pPr>
        <w:widowControl/>
        <w:autoSpaceDE/>
        <w:autoSpaceDN/>
        <w:spacing w:after="160" w:line="259" w:lineRule="auto"/>
        <w:contextualSpacing/>
        <w:rPr>
          <w:rFonts w:ascii="Calibri" w:eastAsia="Calibri" w:hAnsi="Calibri" w:cs="Times New Roman"/>
          <w:lang w:val="en-GB"/>
        </w:rPr>
      </w:pPr>
    </w:p>
    <w:p w:rsidR="00B650C3" w:rsidRPr="00B650C3" w:rsidRDefault="00B650C3" w:rsidP="00552770">
      <w:pPr>
        <w:widowControl/>
        <w:autoSpaceDE/>
        <w:autoSpaceDN/>
        <w:spacing w:after="160" w:line="259" w:lineRule="auto"/>
        <w:contextualSpacing/>
        <w:rPr>
          <w:rFonts w:ascii="Calibri" w:eastAsia="Calibri" w:hAnsi="Calibri" w:cs="Times New Roman"/>
          <w:b/>
          <w:lang w:val="en-GB"/>
        </w:rPr>
      </w:pPr>
      <w:r w:rsidRPr="00B650C3">
        <w:rPr>
          <w:rFonts w:ascii="Calibri" w:eastAsia="Calibri" w:hAnsi="Calibri" w:cs="Times New Roman"/>
          <w:b/>
          <w:lang w:val="en-GB"/>
        </w:rPr>
        <w:t xml:space="preserve">The allocated budget for the feasibility study is £45,000. There is no additional budget for overspend. </w:t>
      </w:r>
    </w:p>
    <w:p w:rsidR="00552770" w:rsidRPr="00576836" w:rsidRDefault="00552770" w:rsidP="00552770">
      <w:pPr>
        <w:widowControl/>
        <w:autoSpaceDE/>
        <w:autoSpaceDN/>
        <w:spacing w:after="160" w:line="259" w:lineRule="auto"/>
        <w:contextualSpacing/>
        <w:rPr>
          <w:rFonts w:ascii="Calibri" w:eastAsia="Calibri" w:hAnsi="Calibri" w:cs="Times New Roman"/>
          <w:lang w:val="en-GB"/>
        </w:rPr>
      </w:pPr>
    </w:p>
    <w:p w:rsidR="00552770" w:rsidRPr="00F02670" w:rsidRDefault="00552770" w:rsidP="00965512">
      <w:pPr>
        <w:pStyle w:val="ListParagraph"/>
        <w:widowControl/>
        <w:numPr>
          <w:ilvl w:val="0"/>
          <w:numId w:val="1"/>
        </w:numPr>
        <w:autoSpaceDE/>
        <w:autoSpaceDN/>
        <w:spacing w:after="160" w:line="259" w:lineRule="auto"/>
        <w:contextualSpacing/>
        <w:rPr>
          <w:rFonts w:ascii="Calibri" w:eastAsia="Calibri" w:hAnsi="Calibri" w:cs="Times New Roman"/>
          <w:b/>
          <w:sz w:val="28"/>
          <w:szCs w:val="28"/>
          <w:lang w:val="en-GB"/>
        </w:rPr>
      </w:pPr>
      <w:r w:rsidRPr="00F02670">
        <w:rPr>
          <w:rFonts w:ascii="Calibri" w:eastAsia="Calibri" w:hAnsi="Calibri" w:cs="Times New Roman"/>
          <w:b/>
          <w:sz w:val="28"/>
          <w:szCs w:val="28"/>
          <w:lang w:val="en-GB"/>
        </w:rPr>
        <w:t>Spatial information</w:t>
      </w:r>
    </w:p>
    <w:p w:rsidR="006C6C9E" w:rsidRPr="00576836" w:rsidRDefault="006C6C9E" w:rsidP="00552770">
      <w:pPr>
        <w:widowControl/>
        <w:autoSpaceDE/>
        <w:autoSpaceDN/>
        <w:spacing w:after="160" w:line="259" w:lineRule="auto"/>
        <w:contextualSpacing/>
        <w:rPr>
          <w:rFonts w:ascii="Calibri" w:eastAsia="Calibri" w:hAnsi="Calibri" w:cs="Times New Roman"/>
          <w:b/>
          <w:lang w:val="en-GB"/>
        </w:rPr>
      </w:pPr>
    </w:p>
    <w:p w:rsidR="00552770" w:rsidRPr="00576836" w:rsidRDefault="00552770" w:rsidP="00552770">
      <w:pPr>
        <w:widowControl/>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 xml:space="preserve">Location NGRs: SP 21424 80161 to SP 21511 81315 </w:t>
      </w:r>
    </w:p>
    <w:p w:rsidR="00552770" w:rsidRPr="00576836" w:rsidRDefault="00552770" w:rsidP="00552770">
      <w:pPr>
        <w:widowControl/>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lastRenderedPageBreak/>
        <w:t>Area: 20Ha</w:t>
      </w:r>
    </w:p>
    <w:p w:rsidR="00552770" w:rsidRDefault="00552770" w:rsidP="00552770">
      <w:pPr>
        <w:widowControl/>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Reach Length: 1.2km</w:t>
      </w:r>
    </w:p>
    <w:p w:rsidR="009F1620" w:rsidRPr="00F02670" w:rsidRDefault="009F1620" w:rsidP="00552770">
      <w:pPr>
        <w:widowControl/>
        <w:autoSpaceDE/>
        <w:autoSpaceDN/>
        <w:spacing w:after="160" w:line="259" w:lineRule="auto"/>
        <w:contextualSpacing/>
        <w:rPr>
          <w:rFonts w:ascii="Calibri" w:eastAsia="Calibri" w:hAnsi="Calibri" w:cs="Times New Roman"/>
          <w:sz w:val="28"/>
          <w:szCs w:val="28"/>
          <w:lang w:val="en-GB"/>
        </w:rPr>
      </w:pPr>
    </w:p>
    <w:p w:rsidR="00552770" w:rsidRPr="00F02670" w:rsidRDefault="00552770" w:rsidP="00965512">
      <w:pPr>
        <w:pStyle w:val="ListParagraph"/>
        <w:widowControl/>
        <w:numPr>
          <w:ilvl w:val="0"/>
          <w:numId w:val="1"/>
        </w:numPr>
        <w:autoSpaceDE/>
        <w:autoSpaceDN/>
        <w:spacing w:after="160" w:line="259" w:lineRule="auto"/>
        <w:contextualSpacing/>
        <w:rPr>
          <w:rFonts w:ascii="Calibri" w:eastAsia="Calibri" w:hAnsi="Calibri" w:cs="Times New Roman"/>
          <w:b/>
          <w:sz w:val="28"/>
          <w:szCs w:val="28"/>
          <w:lang w:val="en-GB"/>
        </w:rPr>
      </w:pPr>
      <w:r w:rsidRPr="00F02670">
        <w:rPr>
          <w:rFonts w:ascii="Calibri" w:eastAsia="Calibri" w:hAnsi="Calibri" w:cs="Times New Roman"/>
          <w:b/>
          <w:sz w:val="28"/>
          <w:szCs w:val="28"/>
          <w:lang w:val="en-GB"/>
        </w:rPr>
        <w:t>Supporting documents</w:t>
      </w:r>
    </w:p>
    <w:p w:rsidR="00552770" w:rsidRDefault="00552770" w:rsidP="00552770">
      <w:pPr>
        <w:widowControl/>
        <w:autoSpaceDE/>
        <w:autoSpaceDN/>
        <w:spacing w:after="160" w:line="259" w:lineRule="auto"/>
        <w:contextualSpacing/>
        <w:rPr>
          <w:rFonts w:ascii="Calibri" w:eastAsia="Calibri" w:hAnsi="Calibri" w:cs="Times New Roman"/>
          <w:lang w:val="en-GB"/>
        </w:rPr>
      </w:pPr>
    </w:p>
    <w:p w:rsidR="00552770" w:rsidRDefault="00552770" w:rsidP="00552770">
      <w:pPr>
        <w:widowControl/>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Project map, d</w:t>
      </w:r>
      <w:r w:rsidR="00B650C3">
        <w:rPr>
          <w:rFonts w:ascii="Calibri" w:eastAsia="Calibri" w:hAnsi="Calibri" w:cs="Times New Roman"/>
          <w:lang w:val="en-GB"/>
        </w:rPr>
        <w:t>raft proposal and River Blythe Restoration P</w:t>
      </w:r>
      <w:r>
        <w:rPr>
          <w:rFonts w:ascii="Calibri" w:eastAsia="Calibri" w:hAnsi="Calibri" w:cs="Times New Roman"/>
          <w:lang w:val="en-GB"/>
        </w:rPr>
        <w:t xml:space="preserve">lan report </w:t>
      </w:r>
      <w:r w:rsidR="00B650C3">
        <w:rPr>
          <w:rFonts w:ascii="Calibri" w:eastAsia="Calibri" w:hAnsi="Calibri" w:cs="Times New Roman"/>
          <w:lang w:val="en-GB"/>
        </w:rPr>
        <w:t xml:space="preserve">(completed by JBA in 2018) </w:t>
      </w:r>
      <w:r>
        <w:rPr>
          <w:rFonts w:ascii="Calibri" w:eastAsia="Calibri" w:hAnsi="Calibri" w:cs="Times New Roman"/>
          <w:lang w:val="en-GB"/>
        </w:rPr>
        <w:t xml:space="preserve">will be supplied to interested parties upon request. </w:t>
      </w:r>
    </w:p>
    <w:p w:rsidR="00552770" w:rsidRPr="00576836" w:rsidRDefault="00552770" w:rsidP="00552770">
      <w:pPr>
        <w:widowControl/>
        <w:autoSpaceDE/>
        <w:autoSpaceDN/>
        <w:spacing w:after="160" w:line="259" w:lineRule="auto"/>
        <w:contextualSpacing/>
        <w:rPr>
          <w:rFonts w:ascii="Calibri" w:eastAsia="Calibri" w:hAnsi="Calibri" w:cs="Times New Roman"/>
          <w:lang w:val="en-GB"/>
        </w:rPr>
      </w:pPr>
    </w:p>
    <w:p w:rsidR="00552770" w:rsidRPr="00F02670" w:rsidRDefault="00552770" w:rsidP="00965512">
      <w:pPr>
        <w:pStyle w:val="ListParagraph"/>
        <w:widowControl/>
        <w:numPr>
          <w:ilvl w:val="0"/>
          <w:numId w:val="1"/>
        </w:numPr>
        <w:autoSpaceDE/>
        <w:autoSpaceDN/>
        <w:spacing w:after="160" w:line="259" w:lineRule="auto"/>
        <w:contextualSpacing/>
        <w:rPr>
          <w:rFonts w:ascii="Calibri" w:eastAsia="Calibri" w:hAnsi="Calibri" w:cs="Times New Roman"/>
          <w:b/>
          <w:sz w:val="28"/>
          <w:szCs w:val="28"/>
          <w:lang w:val="en-GB"/>
        </w:rPr>
      </w:pPr>
      <w:r w:rsidRPr="00F02670">
        <w:rPr>
          <w:rFonts w:ascii="Calibri" w:eastAsia="Calibri" w:hAnsi="Calibri" w:cs="Times New Roman"/>
          <w:b/>
          <w:sz w:val="28"/>
          <w:szCs w:val="28"/>
          <w:lang w:val="en-GB"/>
        </w:rPr>
        <w:t>Feasibility tasks</w:t>
      </w:r>
    </w:p>
    <w:p w:rsidR="006C6C9E" w:rsidRDefault="006C6C9E" w:rsidP="00552770">
      <w:pPr>
        <w:widowControl/>
        <w:autoSpaceDE/>
        <w:autoSpaceDN/>
        <w:spacing w:after="160" w:line="259" w:lineRule="auto"/>
        <w:contextualSpacing/>
        <w:rPr>
          <w:rFonts w:ascii="Calibri" w:eastAsia="Calibri" w:hAnsi="Calibri" w:cs="Times New Roman"/>
          <w:b/>
          <w:lang w:val="en-GB"/>
        </w:rPr>
      </w:pPr>
    </w:p>
    <w:p w:rsidR="00717598" w:rsidRDefault="00717598" w:rsidP="00717598">
      <w:pPr>
        <w:widowControl/>
        <w:autoSpaceDE/>
        <w:autoSpaceDN/>
        <w:spacing w:after="160" w:line="259" w:lineRule="auto"/>
        <w:contextualSpacing/>
        <w:rPr>
          <w:rFonts w:ascii="Calibri" w:eastAsia="Calibri" w:hAnsi="Calibri" w:cs="Times New Roman"/>
          <w:lang w:val="en-GB"/>
        </w:rPr>
      </w:pPr>
      <w:r w:rsidRPr="00717598">
        <w:rPr>
          <w:rFonts w:ascii="Calibri" w:eastAsia="Calibri" w:hAnsi="Calibri" w:cs="Times New Roman"/>
          <w:lang w:val="en-GB"/>
        </w:rPr>
        <w:t xml:space="preserve">To undertake a feasibility study and development of options put forward by Tame Valley Wetlands. </w:t>
      </w:r>
    </w:p>
    <w:p w:rsidR="00717598" w:rsidRPr="00717598" w:rsidRDefault="00717598" w:rsidP="00717598">
      <w:pPr>
        <w:widowControl/>
        <w:autoSpaceDE/>
        <w:autoSpaceDN/>
        <w:spacing w:after="160" w:line="259" w:lineRule="auto"/>
        <w:contextualSpacing/>
        <w:rPr>
          <w:rFonts w:ascii="Calibri" w:eastAsia="Calibri" w:hAnsi="Calibri" w:cs="Times New Roman"/>
          <w:lang w:val="en-GB"/>
        </w:rPr>
      </w:pPr>
    </w:p>
    <w:p w:rsidR="00717598" w:rsidRDefault="00717598" w:rsidP="00717598">
      <w:pPr>
        <w:widowControl/>
        <w:autoSpaceDE/>
        <w:autoSpaceDN/>
        <w:spacing w:after="160" w:line="259" w:lineRule="auto"/>
        <w:contextualSpacing/>
        <w:rPr>
          <w:rFonts w:ascii="Calibri" w:eastAsia="Calibri" w:hAnsi="Calibri" w:cs="Times New Roman"/>
          <w:lang w:val="en-GB"/>
        </w:rPr>
      </w:pPr>
      <w:r w:rsidRPr="00717598">
        <w:rPr>
          <w:rFonts w:ascii="Calibri" w:eastAsia="Calibri" w:hAnsi="Calibri" w:cs="Times New Roman"/>
          <w:lang w:val="en-GB"/>
        </w:rPr>
        <w:t>To provide any additional options the consultant feels appropriate and to discuss with TVW and the Environment Agency</w:t>
      </w:r>
      <w:r w:rsidR="00B650C3">
        <w:rPr>
          <w:rFonts w:ascii="Calibri" w:eastAsia="Calibri" w:hAnsi="Calibri" w:cs="Times New Roman"/>
          <w:lang w:val="en-GB"/>
        </w:rPr>
        <w:t>.</w:t>
      </w:r>
    </w:p>
    <w:p w:rsidR="00717598" w:rsidRPr="00717598" w:rsidRDefault="00717598" w:rsidP="00717598">
      <w:pPr>
        <w:widowControl/>
        <w:autoSpaceDE/>
        <w:autoSpaceDN/>
        <w:spacing w:after="160" w:line="259" w:lineRule="auto"/>
        <w:contextualSpacing/>
        <w:rPr>
          <w:rFonts w:ascii="Calibri" w:eastAsia="Calibri" w:hAnsi="Calibri" w:cs="Times New Roman"/>
          <w:lang w:val="en-GB"/>
        </w:rPr>
      </w:pPr>
    </w:p>
    <w:p w:rsidR="00717598" w:rsidRPr="00717598" w:rsidRDefault="00717598" w:rsidP="00717598">
      <w:pPr>
        <w:widowControl/>
        <w:autoSpaceDE/>
        <w:autoSpaceDN/>
        <w:spacing w:after="160" w:line="259" w:lineRule="auto"/>
        <w:contextualSpacing/>
        <w:rPr>
          <w:rFonts w:ascii="Calibri" w:eastAsia="Calibri" w:hAnsi="Calibri" w:cs="Times New Roman"/>
          <w:lang w:val="en-GB"/>
        </w:rPr>
      </w:pPr>
      <w:r w:rsidRPr="00717598">
        <w:rPr>
          <w:rFonts w:ascii="Calibri" w:eastAsia="Calibri" w:hAnsi="Calibri" w:cs="Times New Roman"/>
          <w:lang w:val="en-GB"/>
        </w:rPr>
        <w:t>T</w:t>
      </w:r>
      <w:r w:rsidR="00B650C3">
        <w:rPr>
          <w:rFonts w:ascii="Calibri" w:eastAsia="Calibri" w:hAnsi="Calibri" w:cs="Times New Roman"/>
          <w:lang w:val="en-GB"/>
        </w:rPr>
        <w:t>o produce initial concept drawings with</w:t>
      </w:r>
      <w:r w:rsidRPr="00717598">
        <w:rPr>
          <w:rFonts w:ascii="Calibri" w:eastAsia="Calibri" w:hAnsi="Calibri" w:cs="Times New Roman"/>
          <w:lang w:val="en-GB"/>
        </w:rPr>
        <w:t xml:space="preserve"> </w:t>
      </w:r>
      <w:r w:rsidR="00B650C3">
        <w:rPr>
          <w:rFonts w:ascii="Calibri" w:eastAsia="Calibri" w:hAnsi="Calibri" w:cs="Times New Roman"/>
          <w:lang w:val="en-GB"/>
        </w:rPr>
        <w:t xml:space="preserve">topographic </w:t>
      </w:r>
      <w:r w:rsidRPr="00717598">
        <w:rPr>
          <w:rFonts w:ascii="Calibri" w:eastAsia="Calibri" w:hAnsi="Calibri" w:cs="Times New Roman"/>
          <w:lang w:val="en-GB"/>
        </w:rPr>
        <w:t xml:space="preserve">levels of agreed options to support a future phase of detailed design work (outside the scope of this commission </w:t>
      </w:r>
      <w:r w:rsidR="00B650C3">
        <w:rPr>
          <w:rFonts w:ascii="Calibri" w:eastAsia="Calibri" w:hAnsi="Calibri" w:cs="Times New Roman"/>
          <w:lang w:val="en-GB"/>
        </w:rPr>
        <w:t>project).</w:t>
      </w:r>
    </w:p>
    <w:p w:rsidR="006C6C9E" w:rsidRPr="006C6C9E" w:rsidRDefault="006C6C9E" w:rsidP="006C6C9E">
      <w:pPr>
        <w:widowControl/>
        <w:autoSpaceDE/>
        <w:autoSpaceDN/>
        <w:spacing w:after="160" w:line="259" w:lineRule="auto"/>
        <w:contextualSpacing/>
        <w:rPr>
          <w:rFonts w:ascii="Calibri" w:eastAsia="Calibri" w:hAnsi="Calibri" w:cs="Times New Roman"/>
          <w:lang w:val="en-GB"/>
        </w:rPr>
      </w:pPr>
    </w:p>
    <w:p w:rsidR="00552770" w:rsidRPr="00F02670" w:rsidRDefault="00552770" w:rsidP="00965512">
      <w:pPr>
        <w:pStyle w:val="ListParagraph"/>
        <w:widowControl/>
        <w:numPr>
          <w:ilvl w:val="0"/>
          <w:numId w:val="1"/>
        </w:numPr>
        <w:autoSpaceDE/>
        <w:autoSpaceDN/>
        <w:spacing w:after="160" w:line="259" w:lineRule="auto"/>
        <w:contextualSpacing/>
        <w:rPr>
          <w:rFonts w:ascii="Calibri" w:eastAsia="Calibri" w:hAnsi="Calibri" w:cs="Times New Roman"/>
          <w:b/>
          <w:sz w:val="28"/>
          <w:szCs w:val="28"/>
          <w:lang w:val="en-GB"/>
        </w:rPr>
      </w:pPr>
      <w:r w:rsidRPr="00F02670">
        <w:rPr>
          <w:rFonts w:ascii="Calibri" w:eastAsia="Calibri" w:hAnsi="Calibri" w:cs="Times New Roman"/>
          <w:b/>
          <w:sz w:val="28"/>
          <w:szCs w:val="28"/>
          <w:lang w:val="en-GB"/>
        </w:rPr>
        <w:t>Outline of tasks</w:t>
      </w:r>
    </w:p>
    <w:p w:rsidR="00552770" w:rsidRDefault="00552770" w:rsidP="00552770">
      <w:pPr>
        <w:widowControl/>
        <w:autoSpaceDE/>
        <w:autoSpaceDN/>
        <w:spacing w:after="160" w:line="259" w:lineRule="auto"/>
        <w:contextualSpacing/>
        <w:rPr>
          <w:rFonts w:ascii="Calibri" w:eastAsia="Calibri" w:hAnsi="Calibri" w:cs="Times New Roman"/>
          <w:b/>
          <w:lang w:val="en-GB"/>
        </w:rPr>
      </w:pPr>
    </w:p>
    <w:p w:rsidR="00552770" w:rsidRPr="00576836"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Topographic survey of river and surrounding floodplain</w:t>
      </w:r>
      <w:r>
        <w:rPr>
          <w:rFonts w:ascii="Calibri" w:eastAsia="Calibri" w:hAnsi="Calibri" w:cs="Times New Roman"/>
          <w:lang w:val="en-GB"/>
        </w:rPr>
        <w:t xml:space="preserve">, detail of the topographic survey to be sufficient for concept </w:t>
      </w:r>
      <w:r w:rsidR="00B650C3">
        <w:rPr>
          <w:rFonts w:ascii="Calibri" w:eastAsia="Calibri" w:hAnsi="Calibri" w:cs="Times New Roman"/>
          <w:lang w:val="en-GB"/>
        </w:rPr>
        <w:t>CAD drawings</w:t>
      </w:r>
      <w:r>
        <w:rPr>
          <w:rFonts w:ascii="Calibri" w:eastAsia="Calibri" w:hAnsi="Calibri" w:cs="Times New Roman"/>
          <w:lang w:val="en-GB"/>
        </w:rPr>
        <w:t xml:space="preserve"> with levels</w:t>
      </w:r>
      <w:r w:rsidRPr="00576836">
        <w:rPr>
          <w:rFonts w:ascii="Calibri" w:eastAsia="Calibri" w:hAnsi="Calibri" w:cs="Times New Roman"/>
          <w:lang w:val="en-GB"/>
        </w:rPr>
        <w:t xml:space="preserve">. </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sidRPr="00576836">
        <w:rPr>
          <w:rFonts w:ascii="Calibri" w:eastAsia="Calibri" w:hAnsi="Calibri" w:cs="Times New Roman"/>
          <w:lang w:val="en-GB"/>
        </w:rPr>
        <w:t xml:space="preserve">Trial pits or shallow piezometers with pressure transducers to gauge what happens to the water table through summer months and better inform the desired depth of the wetland scrapes. Some scrapes have been put in place already </w:t>
      </w:r>
      <w:r w:rsidR="009F1620">
        <w:rPr>
          <w:rFonts w:ascii="Calibri" w:eastAsia="Calibri" w:hAnsi="Calibri" w:cs="Times New Roman"/>
          <w:lang w:val="en-GB"/>
        </w:rPr>
        <w:t xml:space="preserve">by the landowner </w:t>
      </w:r>
      <w:r w:rsidRPr="00576836">
        <w:rPr>
          <w:rFonts w:ascii="Calibri" w:eastAsia="Calibri" w:hAnsi="Calibri" w:cs="Times New Roman"/>
          <w:lang w:val="en-GB"/>
        </w:rPr>
        <w:t xml:space="preserve">but they dry out too quickly. It is therefore suspected that any future scrapes will need to be deeper or at least have deeper sections.  </w:t>
      </w:r>
      <w:r>
        <w:rPr>
          <w:rFonts w:ascii="Calibri" w:eastAsia="Calibri" w:hAnsi="Calibri" w:cs="Times New Roman"/>
          <w:lang w:val="en-GB"/>
        </w:rPr>
        <w:t>It is desirable to have areas that are</w:t>
      </w:r>
      <w:r w:rsidR="00407086">
        <w:rPr>
          <w:rFonts w:ascii="Calibri" w:eastAsia="Calibri" w:hAnsi="Calibri" w:cs="Times New Roman"/>
          <w:lang w:val="en-GB"/>
        </w:rPr>
        <w:t xml:space="preserve"> constantly wet as well as ephemer</w:t>
      </w:r>
      <w:r>
        <w:rPr>
          <w:rFonts w:ascii="Calibri" w:eastAsia="Calibri" w:hAnsi="Calibri" w:cs="Times New Roman"/>
          <w:lang w:val="en-GB"/>
        </w:rPr>
        <w:t>al areas.</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 xml:space="preserve">Optioneering of several smaller scrapes vs one large scrape which doubles up as flood storage. </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Modelling and/or river level g</w:t>
      </w:r>
      <w:r w:rsidR="00B650C3">
        <w:rPr>
          <w:rFonts w:ascii="Calibri" w:eastAsia="Calibri" w:hAnsi="Calibri" w:cs="Times New Roman"/>
          <w:lang w:val="en-GB"/>
        </w:rPr>
        <w:t>auging to determine river</w:t>
      </w:r>
      <w:r>
        <w:rPr>
          <w:rFonts w:ascii="Calibri" w:eastAsia="Calibri" w:hAnsi="Calibri" w:cs="Times New Roman"/>
          <w:lang w:val="en-GB"/>
        </w:rPr>
        <w:t xml:space="preserve"> levels</w:t>
      </w:r>
      <w:r w:rsidR="00B650C3">
        <w:rPr>
          <w:rFonts w:ascii="Calibri" w:eastAsia="Calibri" w:hAnsi="Calibri" w:cs="Times New Roman"/>
          <w:lang w:val="en-GB"/>
        </w:rPr>
        <w:t xml:space="preserve"> at the project location</w:t>
      </w:r>
      <w:r>
        <w:rPr>
          <w:rFonts w:ascii="Calibri" w:eastAsia="Calibri" w:hAnsi="Calibri" w:cs="Times New Roman"/>
          <w:lang w:val="en-GB"/>
        </w:rPr>
        <w:t xml:space="preserve"> to inform the feasibility of reconnecting of the paleo channel</w:t>
      </w:r>
      <w:r w:rsidR="00F14176">
        <w:rPr>
          <w:rFonts w:ascii="Calibri" w:eastAsia="Calibri" w:hAnsi="Calibri" w:cs="Times New Roman"/>
          <w:lang w:val="en-GB"/>
        </w:rPr>
        <w:t>.</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Optioneering whether the paleo channel should become the main river channel again (current over widened section to be filled in),</w:t>
      </w:r>
      <w:r w:rsidR="00407086">
        <w:rPr>
          <w:rFonts w:ascii="Calibri" w:eastAsia="Calibri" w:hAnsi="Calibri" w:cs="Times New Roman"/>
          <w:lang w:val="en-GB"/>
        </w:rPr>
        <w:t xml:space="preserve"> vs paleo channel to be an ephemeral</w:t>
      </w:r>
      <w:r>
        <w:rPr>
          <w:rFonts w:ascii="Calibri" w:eastAsia="Calibri" w:hAnsi="Calibri" w:cs="Times New Roman"/>
          <w:lang w:val="en-GB"/>
        </w:rPr>
        <w:t xml:space="preserve"> channel only flowing at high flows (</w:t>
      </w:r>
      <w:proofErr w:type="spellStart"/>
      <w:r>
        <w:rPr>
          <w:rFonts w:ascii="Calibri" w:eastAsia="Calibri" w:hAnsi="Calibri" w:cs="Times New Roman"/>
          <w:lang w:val="en-GB"/>
        </w:rPr>
        <w:t>i.e</w:t>
      </w:r>
      <w:proofErr w:type="spellEnd"/>
      <w:r>
        <w:rPr>
          <w:rFonts w:ascii="Calibri" w:eastAsia="Calibri" w:hAnsi="Calibri" w:cs="Times New Roman"/>
          <w:lang w:val="en-GB"/>
        </w:rPr>
        <w:t xml:space="preserve"> &gt;Q10</w:t>
      </w:r>
      <w:proofErr w:type="gramStart"/>
      <w:r>
        <w:rPr>
          <w:rFonts w:ascii="Calibri" w:eastAsia="Calibri" w:hAnsi="Calibri" w:cs="Times New Roman"/>
          <w:lang w:val="en-GB"/>
        </w:rPr>
        <w:t>)  vs</w:t>
      </w:r>
      <w:proofErr w:type="gramEnd"/>
      <w:r>
        <w:rPr>
          <w:rFonts w:ascii="Calibri" w:eastAsia="Calibri" w:hAnsi="Calibri" w:cs="Times New Roman"/>
          <w:lang w:val="en-GB"/>
        </w:rPr>
        <w:t xml:space="preserve"> paleo channel to be an “off-line” linear scrape</w:t>
      </w:r>
      <w:r w:rsidR="00F14176">
        <w:rPr>
          <w:rFonts w:ascii="Calibri" w:eastAsia="Calibri" w:hAnsi="Calibri" w:cs="Times New Roman"/>
          <w:lang w:val="en-GB"/>
        </w:rPr>
        <w:t>/backwater refuge</w:t>
      </w:r>
      <w:r>
        <w:rPr>
          <w:rFonts w:ascii="Calibri" w:eastAsia="Calibri" w:hAnsi="Calibri" w:cs="Times New Roman"/>
          <w:lang w:val="en-GB"/>
        </w:rPr>
        <w:t xml:space="preserve">. </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 xml:space="preserve">If full Paleo channel reconnection not possible, feasibility of profiling the existing river banks to a 1 in 5 </w:t>
      </w:r>
      <w:proofErr w:type="gramStart"/>
      <w:r>
        <w:rPr>
          <w:rFonts w:ascii="Calibri" w:eastAsia="Calibri" w:hAnsi="Calibri" w:cs="Times New Roman"/>
          <w:lang w:val="en-GB"/>
        </w:rPr>
        <w:t>gradient</w:t>
      </w:r>
      <w:proofErr w:type="gramEnd"/>
      <w:r>
        <w:rPr>
          <w:rFonts w:ascii="Calibri" w:eastAsia="Calibri" w:hAnsi="Calibri" w:cs="Times New Roman"/>
          <w:lang w:val="en-GB"/>
        </w:rPr>
        <w:t xml:space="preserve"> with sections of wet bench to increase riparian area and reduce erosion. </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 xml:space="preserve">Feasibility of knocking back Severn Trent concrete CSO outflow (see Map) and creating a reedbed </w:t>
      </w:r>
      <w:proofErr w:type="spellStart"/>
      <w:r>
        <w:rPr>
          <w:rFonts w:ascii="Calibri" w:eastAsia="Calibri" w:hAnsi="Calibri" w:cs="Times New Roman"/>
          <w:lang w:val="en-GB"/>
        </w:rPr>
        <w:t>SuDS</w:t>
      </w:r>
      <w:proofErr w:type="spellEnd"/>
      <w:r>
        <w:rPr>
          <w:rFonts w:ascii="Calibri" w:eastAsia="Calibri" w:hAnsi="Calibri" w:cs="Times New Roman"/>
          <w:lang w:val="en-GB"/>
        </w:rPr>
        <w:t xml:space="preserve"> to treat effluent.</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Optioneering of best locations for spoil deposition as most of the project area is in floodplain.</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Feasibility of creating backwater reed beds to treat runoff coming in from drainage ditches.</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lastRenderedPageBreak/>
        <w:t xml:space="preserve">Estimate total amounts of spoil that will need </w:t>
      </w:r>
      <w:r w:rsidR="00F14176">
        <w:rPr>
          <w:rFonts w:ascii="Calibri" w:eastAsia="Calibri" w:hAnsi="Calibri" w:cs="Times New Roman"/>
          <w:lang w:val="en-GB"/>
        </w:rPr>
        <w:t>to be moved for each option. Locate</w:t>
      </w:r>
      <w:r>
        <w:rPr>
          <w:rFonts w:ascii="Calibri" w:eastAsia="Calibri" w:hAnsi="Calibri" w:cs="Times New Roman"/>
          <w:lang w:val="en-GB"/>
        </w:rPr>
        <w:t xml:space="preserve"> potenti</w:t>
      </w:r>
      <w:r w:rsidR="00F14176">
        <w:rPr>
          <w:rFonts w:ascii="Calibri" w:eastAsia="Calibri" w:hAnsi="Calibri" w:cs="Times New Roman"/>
          <w:lang w:val="en-GB"/>
        </w:rPr>
        <w:t>al spoil drop off areas.</w:t>
      </w:r>
      <w:r>
        <w:rPr>
          <w:rFonts w:ascii="Calibri" w:eastAsia="Calibri" w:hAnsi="Calibri" w:cs="Times New Roman"/>
          <w:lang w:val="en-GB"/>
        </w:rPr>
        <w:t xml:space="preserve"> Consultant to liaise with Tame Valley Wetlands, Landowner, HS2 and EA to select suitable locations.</w:t>
      </w:r>
    </w:p>
    <w:p w:rsidR="00552770" w:rsidRDefault="00552770" w:rsidP="00552770">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Attend consultation meeting/s with Stakeholders to select options to take forward.</w:t>
      </w:r>
    </w:p>
    <w:p w:rsidR="00965512" w:rsidRDefault="00552770" w:rsidP="00965512">
      <w:pPr>
        <w:pStyle w:val="ListParagraph"/>
        <w:widowControl/>
        <w:numPr>
          <w:ilvl w:val="0"/>
          <w:numId w:val="3"/>
        </w:numPr>
        <w:autoSpaceDE/>
        <w:autoSpaceDN/>
        <w:spacing w:after="160" w:line="259" w:lineRule="auto"/>
        <w:contextualSpacing/>
        <w:rPr>
          <w:rFonts w:ascii="Calibri" w:eastAsia="Calibri" w:hAnsi="Calibri" w:cs="Times New Roman"/>
          <w:lang w:val="en-GB"/>
        </w:rPr>
      </w:pPr>
      <w:r>
        <w:rPr>
          <w:rFonts w:ascii="Calibri" w:eastAsia="Calibri" w:hAnsi="Calibri" w:cs="Times New Roman"/>
          <w:lang w:val="en-GB"/>
        </w:rPr>
        <w:t xml:space="preserve">Use original River Blythe Restoration Plan and Tame Valley Wetlands proposal as basis for the tasks outlined above. </w:t>
      </w:r>
    </w:p>
    <w:p w:rsidR="00965512" w:rsidRPr="00965512" w:rsidRDefault="00965512" w:rsidP="00965512">
      <w:pPr>
        <w:pStyle w:val="ListParagraph"/>
        <w:widowControl/>
        <w:autoSpaceDE/>
        <w:autoSpaceDN/>
        <w:spacing w:after="160" w:line="259" w:lineRule="auto"/>
        <w:ind w:left="720"/>
        <w:contextualSpacing/>
        <w:rPr>
          <w:rFonts w:ascii="Calibri" w:eastAsia="Calibri" w:hAnsi="Calibri" w:cs="Times New Roman"/>
          <w:lang w:val="en-GB"/>
        </w:rPr>
      </w:pPr>
    </w:p>
    <w:p w:rsidR="00965512" w:rsidRPr="00F02670" w:rsidRDefault="00965512" w:rsidP="00965512">
      <w:pPr>
        <w:pStyle w:val="ListParagraph"/>
        <w:widowControl/>
        <w:numPr>
          <w:ilvl w:val="0"/>
          <w:numId w:val="1"/>
        </w:numPr>
        <w:autoSpaceDE/>
        <w:autoSpaceDN/>
        <w:rPr>
          <w:rFonts w:ascii="Calibri" w:eastAsia="Times New Roman" w:hAnsi="Calibri" w:cs="Calibri"/>
          <w:b/>
          <w:sz w:val="32"/>
          <w:szCs w:val="32"/>
          <w:lang w:val="en-GB"/>
        </w:rPr>
      </w:pPr>
      <w:r w:rsidRPr="00F02670">
        <w:rPr>
          <w:rFonts w:ascii="Calibri" w:eastAsia="Times New Roman" w:hAnsi="Calibri" w:cs="Calibri"/>
          <w:b/>
          <w:sz w:val="32"/>
          <w:szCs w:val="32"/>
          <w:lang w:val="en-GB"/>
        </w:rPr>
        <w:t xml:space="preserve">Procurement Process </w:t>
      </w:r>
    </w:p>
    <w:p w:rsidR="00965512" w:rsidRPr="00965512" w:rsidRDefault="00965512" w:rsidP="00965512">
      <w:pPr>
        <w:pStyle w:val="ListParagraph"/>
        <w:widowControl/>
        <w:autoSpaceDE/>
        <w:autoSpaceDN/>
        <w:ind w:left="360"/>
        <w:rPr>
          <w:rFonts w:ascii="Calibri" w:eastAsia="Times New Roman" w:hAnsi="Calibri" w:cs="Calibri"/>
          <w:b/>
          <w:sz w:val="24"/>
          <w:szCs w:val="24"/>
          <w:lang w:val="en-GB"/>
        </w:rPr>
      </w:pPr>
    </w:p>
    <w:p w:rsidR="00965512" w:rsidRPr="00965512" w:rsidRDefault="00965512" w:rsidP="00965512">
      <w:pPr>
        <w:widowControl/>
        <w:autoSpaceDE/>
        <w:autoSpaceDN/>
        <w:jc w:val="both"/>
        <w:rPr>
          <w:rFonts w:ascii="Calibri" w:eastAsia="Times New Roman" w:hAnsi="Calibri" w:cs="Calibri"/>
          <w:lang w:val="en-GB"/>
        </w:rPr>
      </w:pPr>
      <w:r>
        <w:rPr>
          <w:rFonts w:ascii="Calibri" w:eastAsia="Times New Roman" w:hAnsi="Calibri" w:cs="Calibri"/>
          <w:lang w:val="en-GB"/>
        </w:rPr>
        <w:t>The</w:t>
      </w:r>
      <w:r w:rsidRPr="00965512">
        <w:rPr>
          <w:rFonts w:ascii="Calibri" w:eastAsia="Times New Roman" w:hAnsi="Calibri" w:cs="Calibri"/>
          <w:lang w:val="en-GB"/>
        </w:rPr>
        <w:t xml:space="preserve"> contract is being tendered via Warwickshire Wildlife Trust.</w:t>
      </w:r>
    </w:p>
    <w:p w:rsidR="00965512" w:rsidRPr="00965512" w:rsidRDefault="00965512" w:rsidP="00965512">
      <w:pPr>
        <w:widowControl/>
        <w:autoSpaceDE/>
        <w:autoSpaceDN/>
        <w:jc w:val="both"/>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All contractors seeking to tender may contact the Project Officer to seek clarification on any points within this Brief prior to submitting their tender. One site visit per contractor may be arranged upon request, although this is subject to COVID protocols and risk, as well as government advice at the time. Contractors must not directly discuss this project with any other member of staff from Warwickshire Wildlife Trust.</w:t>
      </w:r>
    </w:p>
    <w:p w:rsidR="00965512" w:rsidRPr="00965512" w:rsidRDefault="00965512" w:rsidP="00965512">
      <w:pPr>
        <w:widowControl/>
        <w:autoSpaceDE/>
        <w:autoSpaceDN/>
        <w:jc w:val="both"/>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The successful contractor will be selected on the basis of their written response to the brief. Submissions will be assessed on the basis set out in the following sections.</w:t>
      </w:r>
    </w:p>
    <w:p w:rsidR="00965512" w:rsidRPr="00965512" w:rsidRDefault="00965512" w:rsidP="00965512">
      <w:pPr>
        <w:widowControl/>
        <w:autoSpaceDE/>
        <w:autoSpaceDN/>
        <w:jc w:val="both"/>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Below is an indicative timetable for the appointment of the contractor and the completion of the works (please note that this may be subject to change):</w:t>
      </w:r>
    </w:p>
    <w:p w:rsidR="00965512" w:rsidRPr="00965512" w:rsidRDefault="00965512" w:rsidP="00965512">
      <w:pPr>
        <w:widowControl/>
        <w:autoSpaceDE/>
        <w:autoSpaceDN/>
        <w:rPr>
          <w:rFonts w:ascii="Calibri" w:eastAsia="Times New Roman" w:hAnsi="Calibri" w:cs="Calibri"/>
          <w:lang w:val="en-GB"/>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3125"/>
      </w:tblGrid>
      <w:tr w:rsidR="00965512" w:rsidRPr="00965512" w:rsidTr="00965512">
        <w:tc>
          <w:tcPr>
            <w:tcW w:w="5300" w:type="dxa"/>
            <w:shd w:val="clear" w:color="auto" w:fill="D9D9D9"/>
          </w:tcPr>
          <w:p w:rsidR="00965512" w:rsidRPr="00965512" w:rsidRDefault="00965512" w:rsidP="00965512">
            <w:pPr>
              <w:widowControl/>
              <w:autoSpaceDE/>
              <w:autoSpaceDN/>
              <w:rPr>
                <w:rFonts w:ascii="Calibri" w:eastAsia="Times New Roman" w:hAnsi="Calibri" w:cs="Calibri"/>
                <w:b/>
                <w:lang w:val="en-GB"/>
              </w:rPr>
            </w:pPr>
            <w:r w:rsidRPr="00965512">
              <w:rPr>
                <w:rFonts w:ascii="Calibri" w:eastAsia="Times New Roman" w:hAnsi="Calibri" w:cs="Calibri"/>
                <w:b/>
                <w:lang w:val="en-GB"/>
              </w:rPr>
              <w:t>Milestone</w:t>
            </w:r>
          </w:p>
        </w:tc>
        <w:tc>
          <w:tcPr>
            <w:tcW w:w="3125" w:type="dxa"/>
            <w:shd w:val="clear" w:color="auto" w:fill="D9D9D9"/>
          </w:tcPr>
          <w:p w:rsidR="00965512" w:rsidRPr="00965512" w:rsidRDefault="00965512" w:rsidP="00965512">
            <w:pPr>
              <w:widowControl/>
              <w:autoSpaceDE/>
              <w:autoSpaceDN/>
              <w:rPr>
                <w:rFonts w:ascii="Calibri" w:eastAsia="Times New Roman" w:hAnsi="Calibri" w:cs="Calibri"/>
                <w:b/>
                <w:lang w:val="en-GB"/>
              </w:rPr>
            </w:pPr>
            <w:r w:rsidRPr="00965512">
              <w:rPr>
                <w:rFonts w:ascii="Calibri" w:eastAsia="Times New Roman" w:hAnsi="Calibri" w:cs="Calibri"/>
                <w:b/>
                <w:lang w:val="en-GB"/>
              </w:rPr>
              <w:t>Date</w:t>
            </w:r>
          </w:p>
        </w:tc>
      </w:tr>
      <w:tr w:rsidR="00965512" w:rsidRPr="00965512" w:rsidTr="00FB3AE5">
        <w:tc>
          <w:tcPr>
            <w:tcW w:w="5300"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Brief issued</w:t>
            </w:r>
          </w:p>
        </w:tc>
        <w:tc>
          <w:tcPr>
            <w:tcW w:w="3125" w:type="dxa"/>
          </w:tcPr>
          <w:p w:rsidR="00965512" w:rsidRPr="00965512" w:rsidRDefault="00965512" w:rsidP="00965512">
            <w:pPr>
              <w:widowControl/>
              <w:autoSpaceDE/>
              <w:autoSpaceDN/>
              <w:rPr>
                <w:rFonts w:ascii="Calibri" w:eastAsia="Times New Roman" w:hAnsi="Calibri" w:cs="Calibri"/>
                <w:lang w:val="en-GB"/>
              </w:rPr>
            </w:pPr>
            <w:r>
              <w:rPr>
                <w:rFonts w:ascii="Calibri" w:eastAsia="Times New Roman" w:hAnsi="Calibri" w:cs="Calibri"/>
                <w:lang w:val="en-GB"/>
              </w:rPr>
              <w:t>08 July</w:t>
            </w:r>
            <w:r w:rsidRPr="00965512">
              <w:rPr>
                <w:rFonts w:ascii="Calibri" w:eastAsia="Times New Roman" w:hAnsi="Calibri" w:cs="Calibri"/>
                <w:lang w:val="en-GB"/>
              </w:rPr>
              <w:t xml:space="preserve"> 2021</w:t>
            </w:r>
          </w:p>
        </w:tc>
      </w:tr>
      <w:tr w:rsidR="00965512" w:rsidRPr="00965512" w:rsidTr="00FB3AE5">
        <w:tc>
          <w:tcPr>
            <w:tcW w:w="5300"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Deadline for submission of quotes / tenders</w:t>
            </w:r>
          </w:p>
        </w:tc>
        <w:tc>
          <w:tcPr>
            <w:tcW w:w="3125" w:type="dxa"/>
          </w:tcPr>
          <w:p w:rsidR="00965512" w:rsidRPr="00965512" w:rsidRDefault="00F66FE4" w:rsidP="00965512">
            <w:pPr>
              <w:widowControl/>
              <w:autoSpaceDE/>
              <w:autoSpaceDN/>
              <w:rPr>
                <w:rFonts w:ascii="Calibri" w:eastAsia="Times New Roman" w:hAnsi="Calibri" w:cs="Calibri"/>
                <w:lang w:val="en-GB"/>
              </w:rPr>
            </w:pPr>
            <w:r>
              <w:rPr>
                <w:rFonts w:ascii="Calibri" w:eastAsia="Times New Roman" w:hAnsi="Calibri" w:cs="Calibri"/>
                <w:lang w:val="en-GB"/>
              </w:rPr>
              <w:t>30</w:t>
            </w:r>
            <w:r w:rsidR="00965512">
              <w:rPr>
                <w:rFonts w:ascii="Calibri" w:eastAsia="Times New Roman" w:hAnsi="Calibri" w:cs="Calibri"/>
                <w:lang w:val="en-GB"/>
              </w:rPr>
              <w:t xml:space="preserve"> July</w:t>
            </w:r>
            <w:r w:rsidR="00965512" w:rsidRPr="00965512">
              <w:rPr>
                <w:rFonts w:ascii="Calibri" w:eastAsia="Times New Roman" w:hAnsi="Calibri" w:cs="Calibri"/>
                <w:lang w:val="en-GB"/>
              </w:rPr>
              <w:t xml:space="preserve"> 2021</w:t>
            </w:r>
          </w:p>
        </w:tc>
      </w:tr>
      <w:tr w:rsidR="00965512" w:rsidRPr="00965512" w:rsidTr="00FB3AE5">
        <w:tc>
          <w:tcPr>
            <w:tcW w:w="5300"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Appointment of contractor</w:t>
            </w:r>
          </w:p>
        </w:tc>
        <w:tc>
          <w:tcPr>
            <w:tcW w:w="3125" w:type="dxa"/>
          </w:tcPr>
          <w:p w:rsidR="00965512" w:rsidRPr="00965512" w:rsidRDefault="00965512" w:rsidP="00965512">
            <w:pPr>
              <w:widowControl/>
              <w:autoSpaceDE/>
              <w:autoSpaceDN/>
              <w:rPr>
                <w:rFonts w:ascii="Calibri" w:eastAsia="Times New Roman" w:hAnsi="Calibri" w:cs="Calibri"/>
                <w:lang w:val="en-GB"/>
              </w:rPr>
            </w:pPr>
            <w:r>
              <w:rPr>
                <w:rFonts w:ascii="Calibri" w:eastAsia="Times New Roman" w:hAnsi="Calibri" w:cs="Calibri"/>
                <w:lang w:val="en-GB"/>
              </w:rPr>
              <w:t>October</w:t>
            </w:r>
            <w:r w:rsidRPr="00965512">
              <w:rPr>
                <w:rFonts w:ascii="Calibri" w:eastAsia="Times New Roman" w:hAnsi="Calibri" w:cs="Calibri"/>
                <w:lang w:val="en-GB"/>
              </w:rPr>
              <w:t xml:space="preserve"> 2021</w:t>
            </w:r>
          </w:p>
        </w:tc>
      </w:tr>
      <w:tr w:rsidR="00965512" w:rsidRPr="00965512" w:rsidTr="00FB3AE5">
        <w:tc>
          <w:tcPr>
            <w:tcW w:w="5300"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Submission of documents including signed contracts</w:t>
            </w:r>
          </w:p>
        </w:tc>
        <w:tc>
          <w:tcPr>
            <w:tcW w:w="3125" w:type="dxa"/>
          </w:tcPr>
          <w:p w:rsidR="00965512" w:rsidRPr="00965512" w:rsidRDefault="00965512" w:rsidP="00965512">
            <w:pPr>
              <w:widowControl/>
              <w:autoSpaceDE/>
              <w:autoSpaceDN/>
              <w:rPr>
                <w:rFonts w:ascii="Calibri" w:eastAsia="Times New Roman" w:hAnsi="Calibri" w:cs="Calibri"/>
                <w:lang w:val="en-GB"/>
              </w:rPr>
            </w:pPr>
            <w:r>
              <w:rPr>
                <w:rFonts w:ascii="Calibri" w:eastAsia="Times New Roman" w:hAnsi="Calibri" w:cs="Calibri"/>
                <w:lang w:val="en-GB"/>
              </w:rPr>
              <w:t>October 2021</w:t>
            </w:r>
          </w:p>
        </w:tc>
      </w:tr>
      <w:tr w:rsidR="00965512" w:rsidRPr="00965512" w:rsidTr="00FB3AE5">
        <w:tc>
          <w:tcPr>
            <w:tcW w:w="5300" w:type="dxa"/>
          </w:tcPr>
          <w:p w:rsidR="00965512" w:rsidRPr="00965512" w:rsidRDefault="00965512" w:rsidP="00965512">
            <w:pPr>
              <w:widowControl/>
              <w:autoSpaceDE/>
              <w:autoSpaceDN/>
              <w:rPr>
                <w:rFonts w:ascii="Calibri" w:eastAsia="Times New Roman" w:hAnsi="Calibri" w:cs="Calibri"/>
                <w:lang w:val="en-GB"/>
              </w:rPr>
            </w:pPr>
            <w:r>
              <w:rPr>
                <w:rFonts w:ascii="Calibri" w:eastAsia="Times New Roman" w:hAnsi="Calibri" w:cs="Calibri"/>
                <w:lang w:val="en-GB"/>
              </w:rPr>
              <w:t>Commencement of contract</w:t>
            </w:r>
          </w:p>
        </w:tc>
        <w:tc>
          <w:tcPr>
            <w:tcW w:w="3125" w:type="dxa"/>
          </w:tcPr>
          <w:p w:rsidR="00965512" w:rsidRPr="00965512" w:rsidRDefault="00965512" w:rsidP="00965512">
            <w:pPr>
              <w:widowControl/>
              <w:autoSpaceDE/>
              <w:autoSpaceDN/>
              <w:rPr>
                <w:rFonts w:ascii="Calibri" w:eastAsia="Times New Roman" w:hAnsi="Calibri" w:cs="Calibri"/>
                <w:lang w:val="en-GB"/>
              </w:rPr>
            </w:pPr>
            <w:r>
              <w:rPr>
                <w:rFonts w:ascii="Calibri" w:eastAsia="Times New Roman" w:hAnsi="Calibri" w:cs="Calibri"/>
                <w:lang w:val="en-GB"/>
              </w:rPr>
              <w:t>October</w:t>
            </w:r>
            <w:r w:rsidRPr="00965512">
              <w:rPr>
                <w:rFonts w:ascii="Calibri" w:eastAsia="Times New Roman" w:hAnsi="Calibri" w:cs="Calibri"/>
                <w:lang w:val="en-GB"/>
              </w:rPr>
              <w:t xml:space="preserve"> 2021</w:t>
            </w:r>
          </w:p>
        </w:tc>
      </w:tr>
      <w:tr w:rsidR="00965512" w:rsidRPr="00965512" w:rsidTr="00FB3AE5">
        <w:tc>
          <w:tcPr>
            <w:tcW w:w="5300" w:type="dxa"/>
          </w:tcPr>
          <w:p w:rsidR="00965512" w:rsidRPr="00965512" w:rsidRDefault="00965512" w:rsidP="00965512">
            <w:pPr>
              <w:widowControl/>
              <w:autoSpaceDE/>
              <w:autoSpaceDN/>
              <w:rPr>
                <w:rFonts w:ascii="Calibri" w:eastAsia="Times New Roman" w:hAnsi="Calibri" w:cs="Calibri"/>
                <w:lang w:val="en-GB"/>
              </w:rPr>
            </w:pPr>
            <w:r>
              <w:rPr>
                <w:rFonts w:ascii="Calibri" w:eastAsia="Times New Roman" w:hAnsi="Calibri" w:cs="Calibri"/>
                <w:lang w:val="en-GB"/>
              </w:rPr>
              <w:t>Completion of feasibility study</w:t>
            </w:r>
          </w:p>
        </w:tc>
        <w:tc>
          <w:tcPr>
            <w:tcW w:w="3125" w:type="dxa"/>
          </w:tcPr>
          <w:p w:rsidR="00965512" w:rsidRPr="00965512" w:rsidRDefault="00F02670" w:rsidP="00965512">
            <w:pPr>
              <w:widowControl/>
              <w:autoSpaceDE/>
              <w:autoSpaceDN/>
              <w:rPr>
                <w:rFonts w:ascii="Calibri" w:eastAsia="Times New Roman" w:hAnsi="Calibri" w:cs="Calibri"/>
                <w:lang w:val="en-GB"/>
              </w:rPr>
            </w:pPr>
            <w:r>
              <w:rPr>
                <w:rFonts w:ascii="Calibri" w:eastAsia="Times New Roman" w:hAnsi="Calibri" w:cs="Calibri"/>
                <w:lang w:val="en-GB"/>
              </w:rPr>
              <w:t>May</w:t>
            </w:r>
            <w:r w:rsidR="00965512" w:rsidRPr="00965512">
              <w:rPr>
                <w:rFonts w:ascii="Calibri" w:eastAsia="Times New Roman" w:hAnsi="Calibri" w:cs="Calibri"/>
                <w:lang w:val="en-GB"/>
              </w:rPr>
              <w:t xml:space="preserve"> 2021</w:t>
            </w:r>
          </w:p>
        </w:tc>
      </w:tr>
    </w:tbl>
    <w:p w:rsidR="00965512" w:rsidRPr="00965512" w:rsidRDefault="00965512" w:rsidP="00965512">
      <w:pPr>
        <w:widowControl/>
        <w:autoSpaceDE/>
        <w:autoSpaceDN/>
        <w:rPr>
          <w:rFonts w:ascii="Cambria" w:eastAsia="Times New Roman" w:hAnsi="Cambria" w:cs="Calibri"/>
          <w:b/>
          <w:u w:val="single"/>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F02670" w:rsidRDefault="00F02670" w:rsidP="00F02670">
      <w:pPr>
        <w:pStyle w:val="ListParagraph"/>
        <w:widowControl/>
        <w:numPr>
          <w:ilvl w:val="0"/>
          <w:numId w:val="1"/>
        </w:numPr>
        <w:autoSpaceDE/>
        <w:autoSpaceDN/>
        <w:rPr>
          <w:rFonts w:ascii="Calibri" w:eastAsia="Times New Roman" w:hAnsi="Calibri" w:cs="Calibri"/>
          <w:b/>
          <w:sz w:val="28"/>
          <w:szCs w:val="28"/>
          <w:lang w:val="en-GB"/>
        </w:rPr>
      </w:pPr>
      <w:r w:rsidRPr="00F02670">
        <w:rPr>
          <w:rFonts w:ascii="Calibri" w:eastAsia="Times New Roman" w:hAnsi="Calibri" w:cs="Calibri"/>
          <w:b/>
          <w:sz w:val="28"/>
          <w:szCs w:val="28"/>
          <w:lang w:val="en-GB"/>
        </w:rPr>
        <w:t>Submission requirements</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Contractors wishing to quote for this work are asked to provide the following as two separate documents:</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numPr>
          <w:ilvl w:val="0"/>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b/>
          <w:lang w:val="en-GB"/>
        </w:rPr>
        <w:t>Document A (quality assessment)</w:t>
      </w:r>
      <w:r w:rsidRPr="00965512">
        <w:rPr>
          <w:rFonts w:ascii="Calibri" w:eastAsia="Times New Roman" w:hAnsi="Calibri" w:cs="Calibri"/>
          <w:lang w:val="en-GB"/>
        </w:rPr>
        <w:t xml:space="preserve">. The format of this document is left to the discretion of the contractor but it should be no longer than 20 A4 pages and should include the following: </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A description of the suggested approach to the works, highlighting key issues, proposed methodology and risks.</w:t>
      </w: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The roles and responsibilities of the contractor and the contractor team.</w:t>
      </w: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 xml:space="preserve">Health and Safety Policies – to cover all aspects of </w:t>
      </w:r>
      <w:r w:rsidR="00F02670">
        <w:rPr>
          <w:rFonts w:ascii="Calibri" w:eastAsia="Times New Roman" w:hAnsi="Calibri" w:cs="Calibri"/>
          <w:lang w:val="en-GB"/>
        </w:rPr>
        <w:t xml:space="preserve">the study. </w:t>
      </w:r>
      <w:r w:rsidR="00F02670" w:rsidRPr="00F02670">
        <w:rPr>
          <w:rFonts w:ascii="Calibri" w:eastAsia="Times New Roman" w:hAnsi="Calibri" w:cs="Calibri"/>
          <w:b/>
          <w:lang w:val="en-GB"/>
        </w:rPr>
        <w:t xml:space="preserve">These can be an APPENDIX and not go towards </w:t>
      </w:r>
      <w:r w:rsidR="00B650C3">
        <w:rPr>
          <w:rFonts w:ascii="Calibri" w:eastAsia="Times New Roman" w:hAnsi="Calibri" w:cs="Calibri"/>
          <w:b/>
          <w:lang w:val="en-GB"/>
        </w:rPr>
        <w:t xml:space="preserve">the </w:t>
      </w:r>
      <w:r w:rsidR="00F02670" w:rsidRPr="00F02670">
        <w:rPr>
          <w:rFonts w:ascii="Calibri" w:eastAsia="Times New Roman" w:hAnsi="Calibri" w:cs="Calibri"/>
          <w:b/>
          <w:lang w:val="en-GB"/>
        </w:rPr>
        <w:t>page count.</w:t>
      </w: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The contractor’s head or regional office location.</w:t>
      </w: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lastRenderedPageBreak/>
        <w:t xml:space="preserve">Logistics – what </w:t>
      </w:r>
      <w:r w:rsidR="00F02670">
        <w:rPr>
          <w:rFonts w:ascii="Calibri" w:eastAsia="Times New Roman" w:hAnsi="Calibri" w:cs="Calibri"/>
          <w:lang w:val="en-GB"/>
        </w:rPr>
        <w:t>equipment will be used, how many site visits will be required, will all the work be completed by the consultant or will the consultant require sub-contractors?</w:t>
      </w: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Mitigation measures to (</w:t>
      </w:r>
      <w:proofErr w:type="spellStart"/>
      <w:r w:rsidRPr="00965512">
        <w:rPr>
          <w:rFonts w:ascii="Calibri" w:eastAsia="Times New Roman" w:hAnsi="Calibri" w:cs="Calibri"/>
          <w:lang w:val="en-GB"/>
        </w:rPr>
        <w:t>i</w:t>
      </w:r>
      <w:proofErr w:type="spellEnd"/>
      <w:r w:rsidRPr="00965512">
        <w:rPr>
          <w:rFonts w:ascii="Calibri" w:eastAsia="Times New Roman" w:hAnsi="Calibri" w:cs="Calibri"/>
          <w:lang w:val="en-GB"/>
        </w:rPr>
        <w:t>) reduce the risk of delays, and (ii) reduce damage to the environment.</w:t>
      </w:r>
      <w:r w:rsidR="00B650C3">
        <w:rPr>
          <w:rFonts w:ascii="Calibri" w:eastAsia="Times New Roman" w:hAnsi="Calibri" w:cs="Calibri"/>
          <w:lang w:val="en-GB"/>
        </w:rPr>
        <w:t xml:space="preserve"> </w:t>
      </w:r>
      <w:r w:rsidR="00B650C3" w:rsidRPr="00F02670">
        <w:rPr>
          <w:rFonts w:ascii="Calibri" w:eastAsia="Times New Roman" w:hAnsi="Calibri" w:cs="Calibri"/>
          <w:b/>
          <w:lang w:val="en-GB"/>
        </w:rPr>
        <w:t xml:space="preserve">These can be an APPENDIX and not go towards </w:t>
      </w:r>
      <w:r w:rsidR="00B650C3">
        <w:rPr>
          <w:rFonts w:ascii="Calibri" w:eastAsia="Times New Roman" w:hAnsi="Calibri" w:cs="Calibri"/>
          <w:b/>
          <w:lang w:val="en-GB"/>
        </w:rPr>
        <w:t xml:space="preserve">the </w:t>
      </w:r>
      <w:r w:rsidR="00B650C3" w:rsidRPr="00F02670">
        <w:rPr>
          <w:rFonts w:ascii="Calibri" w:eastAsia="Times New Roman" w:hAnsi="Calibri" w:cs="Calibri"/>
          <w:b/>
          <w:lang w:val="en-GB"/>
        </w:rPr>
        <w:t>page count.</w:t>
      </w: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A specific mitigation measure and risk assessment focusing on COVID-19</w:t>
      </w:r>
      <w:r w:rsidR="00B650C3">
        <w:rPr>
          <w:rFonts w:ascii="Calibri" w:eastAsia="Times New Roman" w:hAnsi="Calibri" w:cs="Calibri"/>
          <w:lang w:val="en-GB"/>
        </w:rPr>
        <w:t xml:space="preserve">. </w:t>
      </w:r>
      <w:r w:rsidR="00B650C3" w:rsidRPr="00F02670">
        <w:rPr>
          <w:rFonts w:ascii="Calibri" w:eastAsia="Times New Roman" w:hAnsi="Calibri" w:cs="Calibri"/>
          <w:b/>
          <w:lang w:val="en-GB"/>
        </w:rPr>
        <w:t xml:space="preserve">These can be an APPENDIX and not go towards </w:t>
      </w:r>
      <w:r w:rsidR="00B650C3">
        <w:rPr>
          <w:rFonts w:ascii="Calibri" w:eastAsia="Times New Roman" w:hAnsi="Calibri" w:cs="Calibri"/>
          <w:b/>
          <w:lang w:val="en-GB"/>
        </w:rPr>
        <w:t xml:space="preserve">the </w:t>
      </w:r>
      <w:r w:rsidR="00B650C3" w:rsidRPr="00F02670">
        <w:rPr>
          <w:rFonts w:ascii="Calibri" w:eastAsia="Times New Roman" w:hAnsi="Calibri" w:cs="Calibri"/>
          <w:b/>
          <w:lang w:val="en-GB"/>
        </w:rPr>
        <w:t>page count.</w:t>
      </w:r>
    </w:p>
    <w:p w:rsidR="00965512" w:rsidRPr="00965512" w:rsidRDefault="00965512" w:rsidP="00965512">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A breakdown of the programme of works – its key stages and an indicative timetable for completing the work (including the length of time the work is expected to take) and the earliest point at which this work could begin.</w:t>
      </w:r>
    </w:p>
    <w:p w:rsidR="00965512" w:rsidRPr="00965512" w:rsidRDefault="00965512" w:rsidP="00F02670">
      <w:pPr>
        <w:widowControl/>
        <w:numPr>
          <w:ilvl w:val="1"/>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lang w:val="en-GB"/>
        </w:rPr>
        <w:t xml:space="preserve">A statement on the relevance and skills of their organisation to the delivery of this work.  To include evidence of previous experience of similar projects and CVs (if appropriate) of the key members of the contractor team. </w:t>
      </w:r>
    </w:p>
    <w:p w:rsidR="00965512" w:rsidRPr="00965512" w:rsidRDefault="00965512" w:rsidP="00965512">
      <w:pPr>
        <w:widowControl/>
        <w:autoSpaceDE/>
        <w:autoSpaceDN/>
        <w:ind w:left="1080"/>
        <w:rPr>
          <w:rFonts w:ascii="Calibri" w:eastAsia="Times New Roman" w:hAnsi="Calibri" w:cs="Calibri"/>
          <w:lang w:val="en-GB"/>
        </w:rPr>
      </w:pPr>
    </w:p>
    <w:p w:rsidR="00965512" w:rsidRPr="00965512" w:rsidRDefault="00965512" w:rsidP="00965512">
      <w:pPr>
        <w:widowControl/>
        <w:numPr>
          <w:ilvl w:val="0"/>
          <w:numId w:val="4"/>
        </w:numPr>
        <w:autoSpaceDE/>
        <w:autoSpaceDN/>
        <w:spacing w:after="200" w:line="276" w:lineRule="auto"/>
        <w:contextualSpacing/>
        <w:rPr>
          <w:rFonts w:ascii="Calibri" w:eastAsia="Times New Roman" w:hAnsi="Calibri" w:cs="Calibri"/>
          <w:lang w:val="en-GB"/>
        </w:rPr>
      </w:pPr>
      <w:r w:rsidRPr="00965512">
        <w:rPr>
          <w:rFonts w:ascii="Calibri" w:eastAsia="Times New Roman" w:hAnsi="Calibri" w:cs="Calibri"/>
          <w:b/>
          <w:lang w:val="en-GB"/>
        </w:rPr>
        <w:t>Document B (price assessment)</w:t>
      </w:r>
      <w:r w:rsidRPr="00965512">
        <w:rPr>
          <w:rFonts w:ascii="Calibri" w:eastAsia="Times New Roman" w:hAnsi="Calibri" w:cs="Calibri"/>
          <w:lang w:val="en-GB"/>
        </w:rPr>
        <w:t xml:space="preserve">. The contractor must include a breakdown of </w:t>
      </w:r>
      <w:r w:rsidRPr="00965512">
        <w:rPr>
          <w:rFonts w:ascii="Calibri" w:eastAsia="Times New Roman" w:hAnsi="Calibri" w:cs="Calibri"/>
          <w:u w:val="single"/>
          <w:lang w:val="en-GB"/>
        </w:rPr>
        <w:t>all</w:t>
      </w:r>
      <w:r w:rsidRPr="00965512">
        <w:rPr>
          <w:rFonts w:ascii="Calibri" w:eastAsia="Times New Roman" w:hAnsi="Calibri" w:cs="Calibri"/>
          <w:lang w:val="en-GB"/>
        </w:rPr>
        <w:t xml:space="preserve"> fees and costs, indicating the following in their response to the brief (and whether costs are including or excluding VAT):</w:t>
      </w:r>
    </w:p>
    <w:p w:rsidR="00965512" w:rsidRPr="00965512" w:rsidRDefault="00965512" w:rsidP="00965512">
      <w:pPr>
        <w:widowControl/>
        <w:autoSpaceDE/>
        <w:autoSpaceDN/>
        <w:ind w:left="720"/>
        <w:contextualSpacing/>
        <w:rPr>
          <w:rFonts w:ascii="Calibri" w:eastAsia="Times New Roman" w:hAnsi="Calibri" w:cs="Calibri"/>
          <w:lang w:val="en-GB"/>
        </w:rPr>
      </w:pPr>
    </w:p>
    <w:p w:rsidR="00965512" w:rsidRDefault="00965512" w:rsidP="00965512">
      <w:pPr>
        <w:widowControl/>
        <w:numPr>
          <w:ilvl w:val="1"/>
          <w:numId w:val="5"/>
        </w:numPr>
        <w:autoSpaceDE/>
        <w:autoSpaceDN/>
        <w:spacing w:after="200" w:line="276" w:lineRule="auto"/>
        <w:rPr>
          <w:rFonts w:ascii="Calibri" w:eastAsia="Times New Roman" w:hAnsi="Calibri" w:cs="Calibri"/>
          <w:lang w:val="en-GB"/>
        </w:rPr>
      </w:pPr>
      <w:r w:rsidRPr="00965512">
        <w:rPr>
          <w:rFonts w:ascii="Calibri" w:eastAsia="Times New Roman" w:hAnsi="Calibri" w:cs="Calibri"/>
          <w:lang w:val="en-GB"/>
        </w:rPr>
        <w:t xml:space="preserve">Transportation and </w:t>
      </w:r>
      <w:r w:rsidR="00F02670">
        <w:rPr>
          <w:rFonts w:ascii="Calibri" w:eastAsia="Times New Roman" w:hAnsi="Calibri" w:cs="Calibri"/>
          <w:lang w:val="en-GB"/>
        </w:rPr>
        <w:t>site visit costs</w:t>
      </w:r>
    </w:p>
    <w:p w:rsidR="00F02670" w:rsidRDefault="00F02670" w:rsidP="00965512">
      <w:pPr>
        <w:widowControl/>
        <w:numPr>
          <w:ilvl w:val="1"/>
          <w:numId w:val="5"/>
        </w:numPr>
        <w:autoSpaceDE/>
        <w:autoSpaceDN/>
        <w:spacing w:after="200" w:line="276" w:lineRule="auto"/>
        <w:rPr>
          <w:rFonts w:ascii="Calibri" w:eastAsia="Times New Roman" w:hAnsi="Calibri" w:cs="Calibri"/>
          <w:lang w:val="en-GB"/>
        </w:rPr>
      </w:pPr>
      <w:r>
        <w:rPr>
          <w:rFonts w:ascii="Calibri" w:eastAsia="Times New Roman" w:hAnsi="Calibri" w:cs="Calibri"/>
          <w:lang w:val="en-GB"/>
        </w:rPr>
        <w:t>Staff costs per staff member involved</w:t>
      </w:r>
    </w:p>
    <w:p w:rsidR="00F02670" w:rsidRDefault="00F02670" w:rsidP="00965512">
      <w:pPr>
        <w:widowControl/>
        <w:numPr>
          <w:ilvl w:val="1"/>
          <w:numId w:val="5"/>
        </w:numPr>
        <w:autoSpaceDE/>
        <w:autoSpaceDN/>
        <w:spacing w:after="200" w:line="276" w:lineRule="auto"/>
        <w:rPr>
          <w:rFonts w:ascii="Calibri" w:eastAsia="Times New Roman" w:hAnsi="Calibri" w:cs="Calibri"/>
          <w:lang w:val="en-GB"/>
        </w:rPr>
      </w:pPr>
      <w:r>
        <w:rPr>
          <w:rFonts w:ascii="Calibri" w:eastAsia="Times New Roman" w:hAnsi="Calibri" w:cs="Calibri"/>
          <w:lang w:val="en-GB"/>
        </w:rPr>
        <w:t>Project management costs</w:t>
      </w:r>
    </w:p>
    <w:p w:rsidR="00F02670" w:rsidRPr="00965512" w:rsidRDefault="00F02670" w:rsidP="00965512">
      <w:pPr>
        <w:widowControl/>
        <w:numPr>
          <w:ilvl w:val="1"/>
          <w:numId w:val="5"/>
        </w:numPr>
        <w:autoSpaceDE/>
        <w:autoSpaceDN/>
        <w:spacing w:after="200" w:line="276" w:lineRule="auto"/>
        <w:rPr>
          <w:rFonts w:ascii="Calibri" w:eastAsia="Times New Roman" w:hAnsi="Calibri" w:cs="Calibri"/>
          <w:lang w:val="en-GB"/>
        </w:rPr>
      </w:pPr>
      <w:r>
        <w:rPr>
          <w:rFonts w:ascii="Calibri" w:eastAsia="Times New Roman" w:hAnsi="Calibri" w:cs="Calibri"/>
          <w:lang w:val="en-GB"/>
        </w:rPr>
        <w:t>Meeting costs</w:t>
      </w:r>
    </w:p>
    <w:p w:rsidR="00965512" w:rsidRPr="00965512" w:rsidRDefault="00965512" w:rsidP="00965512">
      <w:pPr>
        <w:widowControl/>
        <w:numPr>
          <w:ilvl w:val="1"/>
          <w:numId w:val="5"/>
        </w:numPr>
        <w:autoSpaceDE/>
        <w:autoSpaceDN/>
        <w:spacing w:after="200" w:line="276" w:lineRule="auto"/>
        <w:rPr>
          <w:rFonts w:ascii="Calibri" w:eastAsia="Times New Roman" w:hAnsi="Calibri" w:cs="Calibri"/>
          <w:lang w:val="en-GB"/>
        </w:rPr>
      </w:pPr>
      <w:r w:rsidRPr="00965512">
        <w:rPr>
          <w:rFonts w:ascii="Calibri" w:eastAsia="Times New Roman" w:hAnsi="Calibri" w:cs="Calibri"/>
          <w:lang w:val="en-GB"/>
        </w:rPr>
        <w:t>Sundry costs</w:t>
      </w:r>
    </w:p>
    <w:p w:rsidR="00965512" w:rsidRPr="00965512" w:rsidRDefault="00965512" w:rsidP="00965512">
      <w:pPr>
        <w:widowControl/>
        <w:numPr>
          <w:ilvl w:val="1"/>
          <w:numId w:val="5"/>
        </w:numPr>
        <w:autoSpaceDE/>
        <w:autoSpaceDN/>
        <w:spacing w:after="200" w:line="276" w:lineRule="auto"/>
        <w:rPr>
          <w:rFonts w:ascii="Calibri" w:eastAsia="Times New Roman" w:hAnsi="Calibri" w:cs="Calibri"/>
          <w:lang w:val="en-GB"/>
        </w:rPr>
      </w:pPr>
      <w:r w:rsidRPr="00965512">
        <w:rPr>
          <w:rFonts w:ascii="Calibri" w:eastAsia="Times New Roman" w:hAnsi="Calibri" w:cs="Calibri"/>
          <w:lang w:val="en-GB"/>
        </w:rPr>
        <w:t>Total cost (£ excluding VAT).</w:t>
      </w:r>
    </w:p>
    <w:p w:rsidR="00965512" w:rsidRPr="00965512" w:rsidRDefault="00965512" w:rsidP="00965512">
      <w:pPr>
        <w:widowControl/>
        <w:numPr>
          <w:ilvl w:val="1"/>
          <w:numId w:val="5"/>
        </w:numPr>
        <w:autoSpaceDE/>
        <w:autoSpaceDN/>
        <w:spacing w:after="200" w:line="276" w:lineRule="auto"/>
        <w:rPr>
          <w:rFonts w:ascii="Calibri" w:eastAsia="Times New Roman" w:hAnsi="Calibri" w:cs="Calibri"/>
          <w:lang w:val="en-GB"/>
        </w:rPr>
      </w:pPr>
      <w:r w:rsidRPr="00965512">
        <w:rPr>
          <w:rFonts w:ascii="Calibri" w:eastAsia="Times New Roman" w:hAnsi="Calibri" w:cs="Calibri"/>
          <w:lang w:val="en-GB"/>
        </w:rPr>
        <w:t>Total cost (£ including VAT) – final fixed fee to carry out all of the works outlined in this brief.</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The submitted documents should be clearly identified as being either Document A or Document B. Document A should not contain any reference to fees or costs as the two elements Document A (quality) and Document B (price) will be assessed independently of each other. See Section 7 for the weightings of these two documents.</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b/>
          <w:lang w:val="en-GB"/>
        </w:rPr>
      </w:pP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b/>
          <w:lang w:val="en-GB"/>
        </w:rPr>
        <w:t xml:space="preserve">The tender documents should be submitted by </w:t>
      </w:r>
      <w:r w:rsidRPr="00965512">
        <w:rPr>
          <w:rFonts w:ascii="Calibri" w:eastAsia="Times New Roman" w:hAnsi="Calibri" w:cs="Calibri"/>
          <w:b/>
          <w:u w:val="single"/>
          <w:lang w:val="en-GB"/>
        </w:rPr>
        <w:t xml:space="preserve">noon on </w:t>
      </w:r>
      <w:r w:rsidR="00F66FE4">
        <w:rPr>
          <w:rFonts w:ascii="Calibri" w:eastAsia="Times New Roman" w:hAnsi="Calibri" w:cs="Calibri"/>
          <w:b/>
          <w:bCs/>
          <w:u w:val="single"/>
          <w:lang w:val="en-GB"/>
        </w:rPr>
        <w:t>30</w:t>
      </w:r>
      <w:r w:rsidR="00F66FE4" w:rsidRPr="00F66FE4">
        <w:rPr>
          <w:rFonts w:ascii="Calibri" w:eastAsia="Times New Roman" w:hAnsi="Calibri" w:cs="Calibri"/>
          <w:b/>
          <w:bCs/>
          <w:u w:val="single"/>
          <w:vertAlign w:val="superscript"/>
          <w:lang w:val="en-GB"/>
        </w:rPr>
        <w:t>th</w:t>
      </w:r>
      <w:r>
        <w:rPr>
          <w:rFonts w:ascii="Calibri" w:eastAsia="Times New Roman" w:hAnsi="Calibri" w:cs="Calibri"/>
          <w:b/>
          <w:bCs/>
          <w:u w:val="single"/>
          <w:lang w:val="en-GB"/>
        </w:rPr>
        <w:t xml:space="preserve"> July</w:t>
      </w:r>
      <w:r w:rsidRPr="00965512">
        <w:rPr>
          <w:rFonts w:ascii="Calibri" w:eastAsia="Times New Roman" w:hAnsi="Calibri" w:cs="Calibri"/>
          <w:b/>
          <w:bCs/>
          <w:u w:val="single"/>
          <w:lang w:val="en-GB"/>
        </w:rPr>
        <w:t xml:space="preserve"> 2021</w:t>
      </w:r>
      <w:r w:rsidRPr="00965512">
        <w:rPr>
          <w:rFonts w:ascii="Calibri" w:eastAsia="Times New Roman" w:hAnsi="Calibri" w:cs="Calibri"/>
          <w:b/>
          <w:bCs/>
          <w:lang w:val="en-GB"/>
        </w:rPr>
        <w:t xml:space="preserve"> </w:t>
      </w:r>
      <w:r w:rsidRPr="00965512">
        <w:rPr>
          <w:rFonts w:ascii="Calibri" w:eastAsia="Times New Roman" w:hAnsi="Calibri" w:cs="Calibri"/>
          <w:b/>
          <w:lang w:val="en-GB"/>
        </w:rPr>
        <w:t>(via email).</w:t>
      </w:r>
      <w:r w:rsidRPr="00965512">
        <w:rPr>
          <w:rFonts w:ascii="Calibri" w:eastAsia="Times New Roman" w:hAnsi="Calibri" w:cs="Calibri"/>
          <w:lang w:val="en-GB"/>
        </w:rPr>
        <w:t xml:space="preserve">  No late submissions will be accepted.</w:t>
      </w:r>
    </w:p>
    <w:p w:rsidR="00965512" w:rsidRPr="00965512" w:rsidRDefault="00965512" w:rsidP="00965512">
      <w:pPr>
        <w:widowControl/>
        <w:autoSpaceDE/>
        <w:autoSpaceDN/>
        <w:rPr>
          <w:rFonts w:ascii="Calibri" w:eastAsia="Times New Roman" w:hAnsi="Calibri" w:cs="Calibri"/>
          <w:b/>
          <w:lang w:val="en-GB"/>
        </w:rPr>
      </w:pPr>
      <w:bookmarkStart w:id="0" w:name="_GoBack"/>
      <w:bookmarkEnd w:id="0"/>
    </w:p>
    <w:p w:rsidR="00965512" w:rsidRPr="00965512" w:rsidRDefault="00965512" w:rsidP="00965512">
      <w:pPr>
        <w:widowControl/>
        <w:adjustRightInd w:val="0"/>
        <w:rPr>
          <w:rFonts w:ascii="Calibri" w:eastAsia="Times New Roman" w:hAnsi="Calibri" w:cs="Calibri"/>
          <w:b/>
          <w:lang w:val="en-GB"/>
        </w:rPr>
      </w:pPr>
      <w:r w:rsidRPr="00965512">
        <w:rPr>
          <w:rFonts w:ascii="Calibri" w:eastAsia="Times New Roman" w:hAnsi="Calibri" w:cs="Calibri"/>
          <w:b/>
          <w:lang w:val="en-GB"/>
        </w:rPr>
        <w:t>Please submit your documents to:</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Tame Valley Wetlands Landscape Partnership Scheme</w:t>
      </w:r>
    </w:p>
    <w:p w:rsidR="00965512" w:rsidRPr="00965512" w:rsidRDefault="00965512" w:rsidP="00965512">
      <w:pPr>
        <w:widowControl/>
        <w:autoSpaceDE/>
        <w:autoSpaceDN/>
        <w:rPr>
          <w:rFonts w:ascii="Calibri" w:eastAsia="Times New Roman" w:hAnsi="Calibri" w:cs="Calibri"/>
          <w:u w:val="single"/>
          <w:lang w:val="en-GB"/>
        </w:rPr>
      </w:pPr>
    </w:p>
    <w:p w:rsidR="00965512" w:rsidRPr="00965512" w:rsidRDefault="00965512" w:rsidP="00965512">
      <w:pPr>
        <w:widowControl/>
        <w:autoSpaceDE/>
        <w:autoSpaceDN/>
        <w:rPr>
          <w:rFonts w:ascii="Calibri" w:eastAsia="Times New Roman" w:hAnsi="Calibri" w:cs="Calibri"/>
          <w:u w:val="single"/>
          <w:lang w:val="en-GB"/>
        </w:rPr>
      </w:pPr>
      <w:r w:rsidRPr="00965512">
        <w:rPr>
          <w:rFonts w:ascii="Calibri" w:eastAsia="Times New Roman" w:hAnsi="Calibri" w:cs="Calibri"/>
          <w:u w:val="single"/>
          <w:lang w:val="en-GB"/>
        </w:rPr>
        <w:t>Mobile: 07587550077</w:t>
      </w:r>
    </w:p>
    <w:p w:rsidR="00965512" w:rsidRPr="00965512" w:rsidRDefault="00965512" w:rsidP="00965512">
      <w:pPr>
        <w:widowControl/>
        <w:autoSpaceDE/>
        <w:autoSpaceDN/>
        <w:rPr>
          <w:rFonts w:ascii="Calibri" w:eastAsia="Times New Roman" w:hAnsi="Calibri" w:cs="Calibri"/>
          <w:u w:val="single"/>
          <w:lang w:val="en-GB"/>
        </w:rPr>
      </w:pPr>
      <w:r w:rsidRPr="00965512">
        <w:rPr>
          <w:rFonts w:ascii="Calibri" w:eastAsia="Times New Roman" w:hAnsi="Calibri" w:cs="Calibri"/>
          <w:u w:val="single"/>
          <w:lang w:val="en-GB"/>
        </w:rPr>
        <w:t>Email: andrew.apanasionok@wkwt.org.uk</w:t>
      </w:r>
    </w:p>
    <w:p w:rsidR="00965512" w:rsidRPr="00965512" w:rsidRDefault="00965512" w:rsidP="00965512">
      <w:pPr>
        <w:widowControl/>
        <w:autoSpaceDE/>
        <w:autoSpaceDN/>
        <w:rPr>
          <w:rFonts w:ascii="Calibri" w:eastAsia="Times New Roman" w:hAnsi="Calibri" w:cs="Calibri"/>
          <w:color w:val="0000FF"/>
          <w:u w:val="single"/>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F02670" w:rsidP="00965512">
      <w:pPr>
        <w:widowControl/>
        <w:autoSpaceDE/>
        <w:autoSpaceDN/>
        <w:rPr>
          <w:rFonts w:ascii="Calibri" w:eastAsia="Times New Roman" w:hAnsi="Calibri" w:cs="Calibri"/>
          <w:b/>
          <w:sz w:val="28"/>
          <w:szCs w:val="28"/>
          <w:lang w:val="en-GB"/>
        </w:rPr>
      </w:pPr>
      <w:r>
        <w:rPr>
          <w:rFonts w:ascii="Calibri" w:eastAsia="Times New Roman" w:hAnsi="Calibri" w:cs="Calibri"/>
          <w:b/>
          <w:sz w:val="28"/>
          <w:szCs w:val="28"/>
          <w:lang w:val="en-GB"/>
        </w:rPr>
        <w:lastRenderedPageBreak/>
        <w:t>8</w:t>
      </w:r>
      <w:r w:rsidR="00965512" w:rsidRPr="00965512">
        <w:rPr>
          <w:rFonts w:ascii="Calibri" w:eastAsia="Times New Roman" w:hAnsi="Calibri" w:cs="Calibri"/>
          <w:b/>
          <w:sz w:val="28"/>
          <w:szCs w:val="28"/>
          <w:lang w:val="en-GB"/>
        </w:rPr>
        <w:t>. Assessment</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 xml:space="preserve">This contract will be awarded based on the price and the quality criteria indicated below.  </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b/>
          <w:lang w:val="en-GB"/>
        </w:rPr>
        <w:t>The contractor’s quality and price submissions will be scored and those scores weighted in the ratio 30:70 (quality: price).</w:t>
      </w:r>
      <w:r w:rsidRPr="00965512">
        <w:rPr>
          <w:rFonts w:ascii="Calibri" w:eastAsia="Times New Roman" w:hAnsi="Calibri" w:cs="Calibri"/>
          <w:lang w:val="en-GB"/>
        </w:rPr>
        <w:t xml:space="preserve"> The contractor with the highest aggregate score will be considered for the work.</w:t>
      </w:r>
    </w:p>
    <w:p w:rsidR="00965512" w:rsidRPr="00965512" w:rsidRDefault="00965512" w:rsidP="00965512">
      <w:pPr>
        <w:widowControl/>
        <w:autoSpaceDE/>
        <w:autoSpaceDN/>
        <w:jc w:val="both"/>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The price assessment (B) will be marked out of 100 points. The lowest price quote will be awarded 100 marks. The other submissions will have one mark deducted for each percentage point by which the cost is above that of the lowest (e.g. a contractor tendering at a total of 20% above the lowest price will receive 80 marks).</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jc w:val="both"/>
        <w:rPr>
          <w:rFonts w:ascii="Calibri" w:eastAsia="Times New Roman" w:hAnsi="Calibri" w:cs="Calibri"/>
          <w:lang w:val="en-GB"/>
        </w:rPr>
      </w:pPr>
      <w:r w:rsidRPr="00965512">
        <w:rPr>
          <w:rFonts w:ascii="Calibri" w:eastAsia="Times New Roman" w:hAnsi="Calibri" w:cs="Calibri"/>
          <w:lang w:val="en-GB"/>
        </w:rPr>
        <w:t xml:space="preserve">The quality assessment (A) will be marked out of 100 points allocated against weighted criteria as described below. The assessment will judge submissions based wholly on the contents of the information provided using a common evaluation method. The highest quality score calculated will be awarded 100 marks. Other quality scores will have one mark deducted for each percentage point by which the total is below that of the highest (e.g. a total of 20% below the best quality score will receive 80 marks). The assessors will keep in mind three key questions when reviewing submissions: </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ind w:left="1440" w:hanging="1440"/>
        <w:rPr>
          <w:rFonts w:ascii="Calibri" w:eastAsia="Times New Roman" w:hAnsi="Calibri" w:cs="Calibri"/>
          <w:lang w:val="en-GB"/>
        </w:rPr>
      </w:pPr>
      <w:r w:rsidRPr="00965512">
        <w:rPr>
          <w:rFonts w:ascii="Calibri" w:eastAsia="Times New Roman" w:hAnsi="Calibri" w:cs="Calibri"/>
          <w:lang w:val="en-GB"/>
        </w:rPr>
        <w:t>Confidence:</w:t>
      </w:r>
      <w:r w:rsidRPr="00965512">
        <w:rPr>
          <w:rFonts w:ascii="Calibri" w:eastAsia="Times New Roman" w:hAnsi="Calibri" w:cs="Calibri"/>
          <w:lang w:val="en-GB"/>
        </w:rPr>
        <w:tab/>
        <w:t>Does the proposed contractor give reassurance that they are likely to achieve the needs and objectives of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Value:</w:t>
      </w:r>
      <w:r w:rsidRPr="00965512">
        <w:rPr>
          <w:rFonts w:ascii="Calibri" w:eastAsia="Times New Roman" w:hAnsi="Calibri" w:cs="Calibri"/>
          <w:lang w:val="en-GB"/>
        </w:rPr>
        <w:tab/>
      </w:r>
      <w:r w:rsidRPr="00965512">
        <w:rPr>
          <w:rFonts w:ascii="Calibri" w:eastAsia="Times New Roman" w:hAnsi="Calibri" w:cs="Calibri"/>
          <w:lang w:val="en-GB"/>
        </w:rPr>
        <w:tab/>
        <w:t xml:space="preserve">Do the proposals provide best value?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Risk:</w:t>
      </w:r>
      <w:r w:rsidRPr="00965512">
        <w:rPr>
          <w:rFonts w:ascii="Calibri" w:eastAsia="Times New Roman" w:hAnsi="Calibri" w:cs="Calibri"/>
          <w:lang w:val="en-GB"/>
        </w:rPr>
        <w:tab/>
      </w:r>
      <w:r w:rsidRPr="00965512">
        <w:rPr>
          <w:rFonts w:ascii="Calibri" w:eastAsia="Times New Roman" w:hAnsi="Calibri" w:cs="Calibri"/>
          <w:lang w:val="en-GB"/>
        </w:rPr>
        <w:tab/>
        <w:t xml:space="preserve">Has the submission identified all the risks presented by the proposal? </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The Assessment Criteria (quality):</w:t>
      </w:r>
    </w:p>
    <w:p w:rsidR="00965512" w:rsidRPr="00965512" w:rsidRDefault="00965512" w:rsidP="00965512">
      <w:pPr>
        <w:widowControl/>
        <w:autoSpaceDE/>
        <w:autoSpaceDN/>
        <w:rPr>
          <w:rFonts w:ascii="Calibri" w:eastAsia="Times New Roman" w:hAnsi="Calibri" w:cs="Calibri"/>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701"/>
        <w:gridCol w:w="1559"/>
        <w:gridCol w:w="1418"/>
      </w:tblGrid>
      <w:tr w:rsidR="00965512" w:rsidRPr="00965512" w:rsidTr="00FB3AE5">
        <w:tc>
          <w:tcPr>
            <w:tcW w:w="567" w:type="dxa"/>
          </w:tcPr>
          <w:p w:rsidR="00965512" w:rsidRPr="00965512" w:rsidRDefault="00965512" w:rsidP="00965512">
            <w:pPr>
              <w:widowControl/>
              <w:autoSpaceDE/>
              <w:autoSpaceDN/>
              <w:rPr>
                <w:rFonts w:ascii="Calibri" w:eastAsia="Times New Roman" w:hAnsi="Calibri" w:cs="Calibri"/>
                <w:lang w:val="en-GB"/>
              </w:rPr>
            </w:pPr>
          </w:p>
        </w:tc>
        <w:tc>
          <w:tcPr>
            <w:tcW w:w="411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Item</w:t>
            </w:r>
          </w:p>
        </w:tc>
        <w:tc>
          <w:tcPr>
            <w:tcW w:w="170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Marks (out of 5)</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(a)</w:t>
            </w:r>
          </w:p>
        </w:tc>
        <w:tc>
          <w:tcPr>
            <w:tcW w:w="1559"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Weighting</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(b)</w:t>
            </w:r>
          </w:p>
        </w:tc>
        <w:tc>
          <w:tcPr>
            <w:tcW w:w="1418"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Total</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(a x b)</w:t>
            </w:r>
          </w:p>
        </w:tc>
      </w:tr>
      <w:tr w:rsidR="00965512" w:rsidRPr="00965512" w:rsidTr="00FB3AE5">
        <w:trPr>
          <w:trHeight w:val="349"/>
        </w:trPr>
        <w:tc>
          <w:tcPr>
            <w:tcW w:w="567"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1.</w:t>
            </w:r>
          </w:p>
        </w:tc>
        <w:tc>
          <w:tcPr>
            <w:tcW w:w="411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Proposed methodology for undertaking the work identified within the brief.</w:t>
            </w:r>
          </w:p>
        </w:tc>
        <w:tc>
          <w:tcPr>
            <w:tcW w:w="1701" w:type="dxa"/>
          </w:tcPr>
          <w:p w:rsidR="00965512" w:rsidRPr="00965512" w:rsidRDefault="00965512" w:rsidP="00965512">
            <w:pPr>
              <w:widowControl/>
              <w:autoSpaceDE/>
              <w:autoSpaceDN/>
              <w:rPr>
                <w:rFonts w:ascii="Calibri" w:eastAsia="Times New Roman" w:hAnsi="Calibri" w:cs="Calibri"/>
                <w:lang w:val="en-GB"/>
              </w:rPr>
            </w:pPr>
          </w:p>
        </w:tc>
        <w:tc>
          <w:tcPr>
            <w:tcW w:w="1559"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5</w:t>
            </w:r>
          </w:p>
        </w:tc>
        <w:tc>
          <w:tcPr>
            <w:tcW w:w="1418" w:type="dxa"/>
          </w:tcPr>
          <w:p w:rsidR="00965512" w:rsidRPr="00965512" w:rsidRDefault="00965512" w:rsidP="00965512">
            <w:pPr>
              <w:widowControl/>
              <w:autoSpaceDE/>
              <w:autoSpaceDN/>
              <w:rPr>
                <w:rFonts w:ascii="Calibri" w:eastAsia="Times New Roman" w:hAnsi="Calibri" w:cs="Calibri"/>
                <w:lang w:val="en-GB"/>
              </w:rPr>
            </w:pPr>
          </w:p>
        </w:tc>
      </w:tr>
      <w:tr w:rsidR="00965512" w:rsidRPr="00965512" w:rsidTr="00FB3AE5">
        <w:tc>
          <w:tcPr>
            <w:tcW w:w="567"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2.</w:t>
            </w:r>
          </w:p>
        </w:tc>
        <w:tc>
          <w:tcPr>
            <w:tcW w:w="411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Understanding of the key issues identified within the brief, including Health &amp; Safety.</w:t>
            </w:r>
          </w:p>
        </w:tc>
        <w:tc>
          <w:tcPr>
            <w:tcW w:w="1701" w:type="dxa"/>
          </w:tcPr>
          <w:p w:rsidR="00965512" w:rsidRPr="00965512" w:rsidRDefault="00965512" w:rsidP="00965512">
            <w:pPr>
              <w:widowControl/>
              <w:autoSpaceDE/>
              <w:autoSpaceDN/>
              <w:rPr>
                <w:rFonts w:ascii="Calibri" w:eastAsia="Times New Roman" w:hAnsi="Calibri" w:cs="Calibri"/>
                <w:lang w:val="en-GB"/>
              </w:rPr>
            </w:pPr>
          </w:p>
        </w:tc>
        <w:tc>
          <w:tcPr>
            <w:tcW w:w="1559"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5</w:t>
            </w:r>
          </w:p>
        </w:tc>
        <w:tc>
          <w:tcPr>
            <w:tcW w:w="1418" w:type="dxa"/>
          </w:tcPr>
          <w:p w:rsidR="00965512" w:rsidRPr="00965512" w:rsidRDefault="00965512" w:rsidP="00965512">
            <w:pPr>
              <w:widowControl/>
              <w:autoSpaceDE/>
              <w:autoSpaceDN/>
              <w:rPr>
                <w:rFonts w:ascii="Calibri" w:eastAsia="Times New Roman" w:hAnsi="Calibri" w:cs="Calibri"/>
                <w:lang w:val="en-GB"/>
              </w:rPr>
            </w:pPr>
          </w:p>
        </w:tc>
      </w:tr>
      <w:tr w:rsidR="00965512" w:rsidRPr="00965512" w:rsidTr="00FB3AE5">
        <w:tc>
          <w:tcPr>
            <w:tcW w:w="567"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3.</w:t>
            </w:r>
          </w:p>
        </w:tc>
        <w:tc>
          <w:tcPr>
            <w:tcW w:w="411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Evidence of previous experience of similar projects (individual or contractor team).</w:t>
            </w:r>
          </w:p>
        </w:tc>
        <w:tc>
          <w:tcPr>
            <w:tcW w:w="1701" w:type="dxa"/>
          </w:tcPr>
          <w:p w:rsidR="00965512" w:rsidRPr="00965512" w:rsidRDefault="00965512" w:rsidP="00965512">
            <w:pPr>
              <w:widowControl/>
              <w:autoSpaceDE/>
              <w:autoSpaceDN/>
              <w:rPr>
                <w:rFonts w:ascii="Calibri" w:eastAsia="Times New Roman" w:hAnsi="Calibri" w:cs="Calibri"/>
                <w:lang w:val="en-GB"/>
              </w:rPr>
            </w:pPr>
          </w:p>
        </w:tc>
        <w:tc>
          <w:tcPr>
            <w:tcW w:w="1559"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3</w:t>
            </w:r>
          </w:p>
        </w:tc>
        <w:tc>
          <w:tcPr>
            <w:tcW w:w="1418" w:type="dxa"/>
          </w:tcPr>
          <w:p w:rsidR="00965512" w:rsidRPr="00965512" w:rsidRDefault="00965512" w:rsidP="00965512">
            <w:pPr>
              <w:widowControl/>
              <w:autoSpaceDE/>
              <w:autoSpaceDN/>
              <w:rPr>
                <w:rFonts w:ascii="Calibri" w:eastAsia="Times New Roman" w:hAnsi="Calibri" w:cs="Calibri"/>
                <w:lang w:val="en-GB"/>
              </w:rPr>
            </w:pPr>
          </w:p>
        </w:tc>
      </w:tr>
      <w:tr w:rsidR="00965512" w:rsidRPr="00965512" w:rsidTr="00FB3AE5">
        <w:tc>
          <w:tcPr>
            <w:tcW w:w="567"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4.</w:t>
            </w:r>
          </w:p>
        </w:tc>
        <w:tc>
          <w:tcPr>
            <w:tcW w:w="411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The makeup of the proposed team to undertake the work.</w:t>
            </w:r>
          </w:p>
        </w:tc>
        <w:tc>
          <w:tcPr>
            <w:tcW w:w="1701" w:type="dxa"/>
          </w:tcPr>
          <w:p w:rsidR="00965512" w:rsidRPr="00965512" w:rsidRDefault="00965512" w:rsidP="00965512">
            <w:pPr>
              <w:widowControl/>
              <w:autoSpaceDE/>
              <w:autoSpaceDN/>
              <w:rPr>
                <w:rFonts w:ascii="Calibri" w:eastAsia="Times New Roman" w:hAnsi="Calibri" w:cs="Calibri"/>
                <w:lang w:val="en-GB"/>
              </w:rPr>
            </w:pPr>
          </w:p>
        </w:tc>
        <w:tc>
          <w:tcPr>
            <w:tcW w:w="1559"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2</w:t>
            </w:r>
          </w:p>
        </w:tc>
        <w:tc>
          <w:tcPr>
            <w:tcW w:w="1418" w:type="dxa"/>
          </w:tcPr>
          <w:p w:rsidR="00965512" w:rsidRPr="00965512" w:rsidRDefault="00965512" w:rsidP="00965512">
            <w:pPr>
              <w:widowControl/>
              <w:autoSpaceDE/>
              <w:autoSpaceDN/>
              <w:rPr>
                <w:rFonts w:ascii="Calibri" w:eastAsia="Times New Roman" w:hAnsi="Calibri" w:cs="Calibri"/>
                <w:lang w:val="en-GB"/>
              </w:rPr>
            </w:pPr>
          </w:p>
        </w:tc>
      </w:tr>
      <w:tr w:rsidR="00965512" w:rsidRPr="00965512" w:rsidTr="00FB3AE5">
        <w:tc>
          <w:tcPr>
            <w:tcW w:w="567"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5.</w:t>
            </w:r>
          </w:p>
        </w:tc>
        <w:tc>
          <w:tcPr>
            <w:tcW w:w="411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The indicated breakdown of the key stages, areas of work and the indicative timetable.</w:t>
            </w:r>
          </w:p>
        </w:tc>
        <w:tc>
          <w:tcPr>
            <w:tcW w:w="1701" w:type="dxa"/>
          </w:tcPr>
          <w:p w:rsidR="00965512" w:rsidRPr="00965512" w:rsidRDefault="00965512" w:rsidP="00965512">
            <w:pPr>
              <w:widowControl/>
              <w:autoSpaceDE/>
              <w:autoSpaceDN/>
              <w:rPr>
                <w:rFonts w:ascii="Calibri" w:eastAsia="Times New Roman" w:hAnsi="Calibri" w:cs="Calibri"/>
                <w:lang w:val="en-GB"/>
              </w:rPr>
            </w:pPr>
          </w:p>
        </w:tc>
        <w:tc>
          <w:tcPr>
            <w:tcW w:w="1559"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5</w:t>
            </w:r>
          </w:p>
        </w:tc>
        <w:tc>
          <w:tcPr>
            <w:tcW w:w="1418" w:type="dxa"/>
          </w:tcPr>
          <w:p w:rsidR="00965512" w:rsidRPr="00965512" w:rsidRDefault="00965512" w:rsidP="00965512">
            <w:pPr>
              <w:widowControl/>
              <w:autoSpaceDE/>
              <w:autoSpaceDN/>
              <w:rPr>
                <w:rFonts w:ascii="Calibri" w:eastAsia="Times New Roman" w:hAnsi="Calibri" w:cs="Calibri"/>
                <w:lang w:val="en-GB"/>
              </w:rPr>
            </w:pPr>
          </w:p>
        </w:tc>
      </w:tr>
    </w:tbl>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ab/>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Below is an indication of how submissions will be scored (quality):</w:t>
      </w:r>
    </w:p>
    <w:p w:rsidR="00965512" w:rsidRPr="00965512" w:rsidRDefault="00965512" w:rsidP="00965512">
      <w:pPr>
        <w:widowControl/>
        <w:autoSpaceDE/>
        <w:autoSpaceDN/>
        <w:rPr>
          <w:rFonts w:ascii="Calibri" w:eastAsia="Times New Roman" w:hAnsi="Calibri" w:cs="Calibri"/>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4961"/>
      </w:tblGrid>
      <w:tr w:rsidR="00965512" w:rsidRPr="00965512" w:rsidTr="00FB3AE5">
        <w:trPr>
          <w:cantSplit/>
        </w:trPr>
        <w:tc>
          <w:tcPr>
            <w:tcW w:w="567" w:type="dxa"/>
            <w:shd w:val="clear" w:color="auto" w:fill="auto"/>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lastRenderedPageBreak/>
              <w:t xml:space="preserve">1. </w:t>
            </w:r>
          </w:p>
        </w:tc>
        <w:tc>
          <w:tcPr>
            <w:tcW w:w="4111" w:type="dxa"/>
            <w:shd w:val="clear" w:color="auto" w:fill="auto"/>
          </w:tcPr>
          <w:p w:rsidR="00965512" w:rsidRPr="00965512" w:rsidRDefault="00965512" w:rsidP="00965512">
            <w:pPr>
              <w:widowControl/>
              <w:autoSpaceDE/>
              <w:autoSpaceDN/>
              <w:rPr>
                <w:rFonts w:ascii="Calibri" w:eastAsia="Times New Roman" w:hAnsi="Calibri" w:cs="Calibri"/>
                <w:u w:val="single"/>
                <w:lang w:val="en-GB"/>
              </w:rPr>
            </w:pPr>
            <w:r w:rsidRPr="00965512">
              <w:rPr>
                <w:rFonts w:ascii="Calibri" w:eastAsia="Times New Roman" w:hAnsi="Calibri" w:cs="Calibri"/>
                <w:u w:val="single"/>
                <w:lang w:val="en-GB"/>
              </w:rPr>
              <w:t>Proposed methodology for undertaking the work identified within the brief</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Is there a clear and structured approach to the work required? </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tc>
        <w:tc>
          <w:tcPr>
            <w:tcW w:w="496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5. </w:t>
            </w:r>
            <w:r w:rsidRPr="00965512">
              <w:rPr>
                <w:rFonts w:ascii="Calibri" w:eastAsia="Times New Roman" w:hAnsi="Calibri" w:cs="Calibri"/>
                <w:lang w:val="en-GB"/>
              </w:rPr>
              <w:tab/>
              <w:t>Have demonstrated a comprehensive approach to the work that goes beyond all the key work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4. </w:t>
            </w:r>
            <w:r w:rsidRPr="00965512">
              <w:rPr>
                <w:rFonts w:ascii="Calibri" w:eastAsia="Times New Roman" w:hAnsi="Calibri" w:cs="Calibri"/>
                <w:lang w:val="en-GB"/>
              </w:rPr>
              <w:tab/>
              <w:t xml:space="preserve">Have demonstrated a comprehensive approach to the work that includes all the key work identified 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3. </w:t>
            </w:r>
            <w:r w:rsidRPr="00965512">
              <w:rPr>
                <w:rFonts w:ascii="Calibri" w:eastAsia="Times New Roman" w:hAnsi="Calibri" w:cs="Calibri"/>
                <w:lang w:val="en-GB"/>
              </w:rPr>
              <w:tab/>
              <w:t>Have demonstrated a good approach to the work that includes all the key work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2. </w:t>
            </w:r>
            <w:r w:rsidRPr="00965512">
              <w:rPr>
                <w:rFonts w:ascii="Calibri" w:eastAsia="Times New Roman" w:hAnsi="Calibri" w:cs="Calibri"/>
                <w:lang w:val="en-GB"/>
              </w:rPr>
              <w:tab/>
              <w:t>Have demonstrated a good approach that includes some of the key work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1. </w:t>
            </w:r>
            <w:r w:rsidRPr="00965512">
              <w:rPr>
                <w:rFonts w:ascii="Calibri" w:eastAsia="Times New Roman" w:hAnsi="Calibri" w:cs="Calibri"/>
                <w:lang w:val="en-GB"/>
              </w:rPr>
              <w:tab/>
              <w:t xml:space="preserve">Have demonstrated an adequate approach to some or all of the key work identified 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0. </w:t>
            </w:r>
            <w:r w:rsidRPr="00965512">
              <w:rPr>
                <w:rFonts w:ascii="Calibri" w:eastAsia="Times New Roman" w:hAnsi="Calibri" w:cs="Calibri"/>
                <w:lang w:val="en-GB"/>
              </w:rPr>
              <w:tab/>
              <w:t xml:space="preserve">Have not provided a satisfactory methodology. </w:t>
            </w:r>
          </w:p>
        </w:tc>
      </w:tr>
      <w:tr w:rsidR="00965512" w:rsidRPr="00965512" w:rsidTr="00FB3AE5">
        <w:trPr>
          <w:cantSplit/>
        </w:trPr>
        <w:tc>
          <w:tcPr>
            <w:tcW w:w="567" w:type="dxa"/>
            <w:shd w:val="clear" w:color="auto" w:fill="auto"/>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2.</w:t>
            </w:r>
          </w:p>
        </w:tc>
        <w:tc>
          <w:tcPr>
            <w:tcW w:w="4111" w:type="dxa"/>
            <w:shd w:val="clear" w:color="auto" w:fill="auto"/>
          </w:tcPr>
          <w:p w:rsidR="00965512" w:rsidRPr="00965512" w:rsidRDefault="00965512" w:rsidP="00965512">
            <w:pPr>
              <w:widowControl/>
              <w:autoSpaceDE/>
              <w:autoSpaceDN/>
              <w:rPr>
                <w:rFonts w:ascii="Calibri" w:eastAsia="Times New Roman" w:hAnsi="Calibri" w:cs="Calibri"/>
                <w:u w:val="single"/>
                <w:lang w:val="en-GB"/>
              </w:rPr>
            </w:pPr>
            <w:r w:rsidRPr="00965512">
              <w:rPr>
                <w:rFonts w:ascii="Calibri" w:eastAsia="Times New Roman" w:hAnsi="Calibri" w:cs="Calibri"/>
                <w:u w:val="single"/>
                <w:lang w:val="en-GB"/>
              </w:rPr>
              <w:t>Understanding of the key issues identified within the brief, including Health &amp; Safety</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Is there a clear understanding of the key issues set out in the brief?</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tc>
        <w:tc>
          <w:tcPr>
            <w:tcW w:w="496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5. </w:t>
            </w:r>
            <w:r w:rsidRPr="00965512">
              <w:rPr>
                <w:rFonts w:ascii="Calibri" w:eastAsia="Times New Roman" w:hAnsi="Calibri" w:cs="Calibri"/>
                <w:lang w:val="en-GB"/>
              </w:rPr>
              <w:tab/>
              <w:t>Have demonstrated a comprehensive understanding of the issues that goes beyond all those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4. </w:t>
            </w:r>
            <w:r w:rsidRPr="00965512">
              <w:rPr>
                <w:rFonts w:ascii="Calibri" w:eastAsia="Times New Roman" w:hAnsi="Calibri" w:cs="Calibri"/>
                <w:lang w:val="en-GB"/>
              </w:rPr>
              <w:tab/>
              <w:t xml:space="preserve">Have demonstrated a comprehensive understanding of the issues that includes all those identified 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3. </w:t>
            </w:r>
            <w:r w:rsidRPr="00965512">
              <w:rPr>
                <w:rFonts w:ascii="Calibri" w:eastAsia="Times New Roman" w:hAnsi="Calibri" w:cs="Calibri"/>
                <w:lang w:val="en-GB"/>
              </w:rPr>
              <w:tab/>
              <w:t>Have demonstrated a good understanding of the issues that includes all those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2. </w:t>
            </w:r>
            <w:r w:rsidRPr="00965512">
              <w:rPr>
                <w:rFonts w:ascii="Calibri" w:eastAsia="Times New Roman" w:hAnsi="Calibri" w:cs="Calibri"/>
                <w:lang w:val="en-GB"/>
              </w:rPr>
              <w:tab/>
              <w:t>Have demonstrated an understanding of the issues that includes all those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1. </w:t>
            </w:r>
            <w:r w:rsidRPr="00965512">
              <w:rPr>
                <w:rFonts w:ascii="Calibri" w:eastAsia="Times New Roman" w:hAnsi="Calibri" w:cs="Calibri"/>
                <w:lang w:val="en-GB"/>
              </w:rPr>
              <w:tab/>
              <w:t xml:space="preserve">Have demonstrated an adequate understanding of some or all of those identified 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0.</w:t>
            </w:r>
            <w:r w:rsidRPr="00965512">
              <w:rPr>
                <w:rFonts w:ascii="Calibri" w:eastAsia="Times New Roman" w:hAnsi="Calibri" w:cs="Calibri"/>
                <w:lang w:val="en-GB"/>
              </w:rPr>
              <w:tab/>
              <w:t>Have not provided a satisfactory methodology.</w:t>
            </w:r>
          </w:p>
        </w:tc>
      </w:tr>
      <w:tr w:rsidR="00965512" w:rsidRPr="00965512" w:rsidTr="00FB3AE5">
        <w:trPr>
          <w:cantSplit/>
        </w:trPr>
        <w:tc>
          <w:tcPr>
            <w:tcW w:w="567" w:type="dxa"/>
            <w:shd w:val="clear" w:color="auto" w:fill="auto"/>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3.</w:t>
            </w:r>
          </w:p>
        </w:tc>
        <w:tc>
          <w:tcPr>
            <w:tcW w:w="4111" w:type="dxa"/>
            <w:shd w:val="clear" w:color="auto" w:fill="auto"/>
          </w:tcPr>
          <w:p w:rsidR="00965512" w:rsidRPr="00965512" w:rsidRDefault="00965512" w:rsidP="00965512">
            <w:pPr>
              <w:widowControl/>
              <w:autoSpaceDE/>
              <w:autoSpaceDN/>
              <w:rPr>
                <w:rFonts w:ascii="Calibri" w:eastAsia="Times New Roman" w:hAnsi="Calibri" w:cs="Calibri"/>
                <w:u w:val="single"/>
                <w:lang w:val="en-GB"/>
              </w:rPr>
            </w:pPr>
            <w:r w:rsidRPr="00965512">
              <w:rPr>
                <w:rFonts w:ascii="Calibri" w:eastAsia="Times New Roman" w:hAnsi="Calibri" w:cs="Calibri"/>
                <w:u w:val="single"/>
                <w:lang w:val="en-GB"/>
              </w:rPr>
              <w:t>Evidence of previous experience of similar projects (individual or contractor team)</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tc>
        <w:tc>
          <w:tcPr>
            <w:tcW w:w="496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5. </w:t>
            </w:r>
            <w:r w:rsidRPr="00965512">
              <w:rPr>
                <w:rFonts w:ascii="Calibri" w:eastAsia="Times New Roman" w:hAnsi="Calibri" w:cs="Calibri"/>
                <w:lang w:val="en-GB"/>
              </w:rPr>
              <w:tab/>
              <w:t xml:space="preserve">Are able to provide three directly relevant and comparable examples of previous pieces of work.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4. </w:t>
            </w:r>
            <w:r w:rsidRPr="00965512">
              <w:rPr>
                <w:rFonts w:ascii="Calibri" w:eastAsia="Times New Roman" w:hAnsi="Calibri" w:cs="Calibri"/>
                <w:lang w:val="en-GB"/>
              </w:rPr>
              <w:tab/>
              <w:t>Are able to provide two directly relevant and comparable examples of previous pieces of work.</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3. </w:t>
            </w:r>
            <w:r w:rsidRPr="00965512">
              <w:rPr>
                <w:rFonts w:ascii="Calibri" w:eastAsia="Times New Roman" w:hAnsi="Calibri" w:cs="Calibri"/>
                <w:lang w:val="en-GB"/>
              </w:rPr>
              <w:tab/>
              <w:t>Are able to provide one directly relevant and comparable examples of previous pieces of work.</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0.</w:t>
            </w:r>
            <w:r w:rsidRPr="00965512">
              <w:rPr>
                <w:rFonts w:ascii="Calibri" w:eastAsia="Times New Roman" w:hAnsi="Calibri" w:cs="Calibri"/>
                <w:lang w:val="en-GB"/>
              </w:rPr>
              <w:tab/>
              <w:t xml:space="preserve">Are not able to provide any relevant and comparable examples of previous projects. </w:t>
            </w:r>
          </w:p>
        </w:tc>
      </w:tr>
      <w:tr w:rsidR="00965512" w:rsidRPr="00965512" w:rsidTr="00FB3AE5">
        <w:trPr>
          <w:cantSplit/>
        </w:trPr>
        <w:tc>
          <w:tcPr>
            <w:tcW w:w="567" w:type="dxa"/>
            <w:shd w:val="clear" w:color="auto" w:fill="auto"/>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4.</w:t>
            </w:r>
          </w:p>
        </w:tc>
        <w:tc>
          <w:tcPr>
            <w:tcW w:w="4111" w:type="dxa"/>
            <w:shd w:val="clear" w:color="auto" w:fill="auto"/>
          </w:tcPr>
          <w:p w:rsidR="00965512" w:rsidRPr="00965512" w:rsidRDefault="00965512" w:rsidP="00965512">
            <w:pPr>
              <w:widowControl/>
              <w:autoSpaceDE/>
              <w:autoSpaceDN/>
              <w:rPr>
                <w:rFonts w:ascii="Calibri" w:eastAsia="Times New Roman" w:hAnsi="Calibri" w:cs="Calibri"/>
                <w:u w:val="single"/>
                <w:lang w:val="en-GB"/>
              </w:rPr>
            </w:pPr>
            <w:r w:rsidRPr="00965512">
              <w:rPr>
                <w:rFonts w:ascii="Calibri" w:eastAsia="Times New Roman" w:hAnsi="Calibri" w:cs="Calibri"/>
                <w:u w:val="single"/>
                <w:lang w:val="en-GB"/>
              </w:rPr>
              <w:t>The makeup of the proposed team to undertake the work</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tc>
        <w:tc>
          <w:tcPr>
            <w:tcW w:w="496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5. </w:t>
            </w:r>
            <w:r w:rsidRPr="00965512">
              <w:rPr>
                <w:rFonts w:ascii="Calibri" w:eastAsia="Times New Roman" w:hAnsi="Calibri" w:cs="Calibri"/>
                <w:lang w:val="en-GB"/>
              </w:rPr>
              <w:tab/>
              <w:t xml:space="preserve">The proposed team have skills and expertise that exceed those identified 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4. </w:t>
            </w:r>
            <w:r w:rsidRPr="00965512">
              <w:rPr>
                <w:rFonts w:ascii="Calibri" w:eastAsia="Times New Roman" w:hAnsi="Calibri" w:cs="Calibri"/>
                <w:lang w:val="en-GB"/>
              </w:rPr>
              <w:tab/>
              <w:t>The proposed team have skills and expertise that meet all those identified within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3. </w:t>
            </w:r>
            <w:r w:rsidRPr="00965512">
              <w:rPr>
                <w:rFonts w:ascii="Calibri" w:eastAsia="Times New Roman" w:hAnsi="Calibri" w:cs="Calibri"/>
                <w:lang w:val="en-GB"/>
              </w:rPr>
              <w:tab/>
              <w:t xml:space="preserve">The proposed team have skills and expertise that meet some of those identified within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0.</w:t>
            </w:r>
            <w:r w:rsidRPr="00965512">
              <w:rPr>
                <w:rFonts w:ascii="Calibri" w:eastAsia="Times New Roman" w:hAnsi="Calibri" w:cs="Calibri"/>
                <w:lang w:val="en-GB"/>
              </w:rPr>
              <w:tab/>
              <w:t xml:space="preserve">The proposed team do not have any of the skills and expertise identified within the brief. </w:t>
            </w:r>
          </w:p>
        </w:tc>
      </w:tr>
      <w:tr w:rsidR="00965512" w:rsidRPr="00965512" w:rsidTr="00FB3AE5">
        <w:trPr>
          <w:cantSplit/>
        </w:trPr>
        <w:tc>
          <w:tcPr>
            <w:tcW w:w="567" w:type="dxa"/>
            <w:shd w:val="clear" w:color="auto" w:fill="auto"/>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lastRenderedPageBreak/>
              <w:t>5.</w:t>
            </w:r>
          </w:p>
        </w:tc>
        <w:tc>
          <w:tcPr>
            <w:tcW w:w="4111" w:type="dxa"/>
            <w:shd w:val="clear" w:color="auto" w:fill="auto"/>
          </w:tcPr>
          <w:p w:rsidR="00965512" w:rsidRPr="00965512" w:rsidRDefault="00965512" w:rsidP="00965512">
            <w:pPr>
              <w:widowControl/>
              <w:autoSpaceDE/>
              <w:autoSpaceDN/>
              <w:rPr>
                <w:rFonts w:ascii="Calibri" w:eastAsia="Times New Roman" w:hAnsi="Calibri" w:cs="Calibri"/>
                <w:u w:val="single"/>
                <w:lang w:val="en-GB"/>
              </w:rPr>
            </w:pPr>
            <w:r w:rsidRPr="00965512">
              <w:rPr>
                <w:rFonts w:ascii="Calibri" w:eastAsia="Times New Roman" w:hAnsi="Calibri" w:cs="Calibri"/>
                <w:u w:val="single"/>
                <w:lang w:val="en-GB"/>
              </w:rPr>
              <w:t>The indicated breakdown of the key stages, areas of work and the indicative timetable</w:t>
            </w: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p w:rsidR="00965512" w:rsidRPr="00965512" w:rsidRDefault="00965512" w:rsidP="00965512">
            <w:pPr>
              <w:widowControl/>
              <w:autoSpaceDE/>
              <w:autoSpaceDN/>
              <w:rPr>
                <w:rFonts w:ascii="Calibri" w:eastAsia="Times New Roman" w:hAnsi="Calibri" w:cs="Calibri"/>
                <w:lang w:val="en-GB"/>
              </w:rPr>
            </w:pPr>
          </w:p>
        </w:tc>
        <w:tc>
          <w:tcPr>
            <w:tcW w:w="4961" w:type="dxa"/>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5. </w:t>
            </w:r>
            <w:r w:rsidRPr="00965512">
              <w:rPr>
                <w:rFonts w:ascii="Calibri" w:eastAsia="Times New Roman" w:hAnsi="Calibri" w:cs="Calibri"/>
                <w:lang w:val="en-GB"/>
              </w:rPr>
              <w:tab/>
              <w:t>Have demonstrated a comprehensive approach to the work that goes beyond that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4. </w:t>
            </w:r>
            <w:r w:rsidRPr="00965512">
              <w:rPr>
                <w:rFonts w:ascii="Calibri" w:eastAsia="Times New Roman" w:hAnsi="Calibri" w:cs="Calibri"/>
                <w:lang w:val="en-GB"/>
              </w:rPr>
              <w:tab/>
              <w:t xml:space="preserve">Have demonstrated a comprehensive approach to the work that includes everything identified 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3. </w:t>
            </w:r>
            <w:r w:rsidRPr="00965512">
              <w:rPr>
                <w:rFonts w:ascii="Calibri" w:eastAsia="Times New Roman" w:hAnsi="Calibri" w:cs="Calibri"/>
                <w:lang w:val="en-GB"/>
              </w:rPr>
              <w:tab/>
              <w:t>Have demonstrated a good approach to the work that includes everything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2. </w:t>
            </w:r>
            <w:r w:rsidRPr="00965512">
              <w:rPr>
                <w:rFonts w:ascii="Calibri" w:eastAsia="Times New Roman" w:hAnsi="Calibri" w:cs="Calibri"/>
                <w:lang w:val="en-GB"/>
              </w:rPr>
              <w:tab/>
              <w:t>Have demonstrated a good approach that includes everything identified in the brief.</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1. </w:t>
            </w:r>
            <w:r w:rsidRPr="00965512">
              <w:rPr>
                <w:rFonts w:ascii="Calibri" w:eastAsia="Times New Roman" w:hAnsi="Calibri" w:cs="Calibri"/>
                <w:lang w:val="en-GB"/>
              </w:rPr>
              <w:tab/>
              <w:t xml:space="preserve">Have demonstrated an adequate approach to some or all identified in the brief. </w:t>
            </w:r>
          </w:p>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 xml:space="preserve">0. </w:t>
            </w:r>
            <w:r w:rsidRPr="00965512">
              <w:rPr>
                <w:rFonts w:ascii="Calibri" w:eastAsia="Times New Roman" w:hAnsi="Calibri" w:cs="Calibri"/>
                <w:lang w:val="en-GB"/>
              </w:rPr>
              <w:tab/>
              <w:t>Have not provided a satisfactory approach.</w:t>
            </w:r>
          </w:p>
        </w:tc>
      </w:tr>
      <w:tr w:rsidR="00965512" w:rsidRPr="00965512" w:rsidTr="00FB3AE5">
        <w:tc>
          <w:tcPr>
            <w:tcW w:w="9639" w:type="dxa"/>
            <w:gridSpan w:val="3"/>
          </w:tcPr>
          <w:p w:rsidR="00965512" w:rsidRPr="00965512" w:rsidRDefault="00965512" w:rsidP="00965512">
            <w:pPr>
              <w:widowControl/>
              <w:autoSpaceDE/>
              <w:autoSpaceDN/>
              <w:rPr>
                <w:rFonts w:ascii="Calibri" w:eastAsia="Times New Roman" w:hAnsi="Calibri" w:cs="Calibri"/>
                <w:lang w:val="en-GB"/>
              </w:rPr>
            </w:pPr>
            <w:r w:rsidRPr="00965512">
              <w:rPr>
                <w:rFonts w:ascii="Calibri" w:eastAsia="Times New Roman" w:hAnsi="Calibri" w:cs="Calibri"/>
                <w:lang w:val="en-GB"/>
              </w:rPr>
              <w:t>Any applicant scoring less than “acceptable – 3 marks” in two or more categories or any scores of “not acceptable” will be disqualified. Contractors will also be disqualified from the tendering process if the works cannot be delivered by the end of 2021.</w:t>
            </w:r>
          </w:p>
        </w:tc>
      </w:tr>
    </w:tbl>
    <w:p w:rsidR="00F14176" w:rsidRDefault="00F14176" w:rsidP="00552770">
      <w:pPr>
        <w:widowControl/>
        <w:autoSpaceDE/>
        <w:autoSpaceDN/>
        <w:spacing w:after="160" w:line="259" w:lineRule="auto"/>
        <w:rPr>
          <w:rFonts w:ascii="Calibri" w:eastAsia="Calibri" w:hAnsi="Calibri" w:cs="Times New Roman"/>
          <w:b/>
          <w:lang w:val="en-GB"/>
        </w:rPr>
      </w:pPr>
    </w:p>
    <w:p w:rsidR="00F14176" w:rsidRPr="004526AE" w:rsidRDefault="00F14176" w:rsidP="00552770">
      <w:pPr>
        <w:widowControl/>
        <w:autoSpaceDE/>
        <w:autoSpaceDN/>
        <w:spacing w:after="160" w:line="259" w:lineRule="auto"/>
        <w:rPr>
          <w:rFonts w:ascii="Calibri" w:eastAsia="Calibri" w:hAnsi="Calibri" w:cs="Times New Roman"/>
          <w:b/>
          <w:lang w:val="en-GB"/>
        </w:rPr>
      </w:pPr>
    </w:p>
    <w:p w:rsidR="00552770" w:rsidRDefault="00552770" w:rsidP="00552770">
      <w:pPr>
        <w:widowControl/>
        <w:autoSpaceDE/>
        <w:autoSpaceDN/>
        <w:spacing w:after="160" w:line="259" w:lineRule="auto"/>
        <w:rPr>
          <w:rFonts w:ascii="Calibri" w:eastAsia="Calibri" w:hAnsi="Calibri" w:cs="Times New Roman"/>
          <w:lang w:val="en-GB"/>
        </w:rPr>
      </w:pPr>
    </w:p>
    <w:p w:rsidR="00552770" w:rsidRPr="009745E4" w:rsidRDefault="00552770" w:rsidP="00552770">
      <w:pPr>
        <w:spacing w:after="160" w:line="259" w:lineRule="auto"/>
        <w:contextualSpacing/>
        <w:rPr>
          <w:rFonts w:ascii="Calibri" w:hAnsi="Calibri" w:cs="Calibri"/>
        </w:rPr>
      </w:pPr>
      <w:r w:rsidRPr="009745E4">
        <w:rPr>
          <w:rFonts w:ascii="Calibri" w:hAnsi="Calibri" w:cs="Calibri"/>
        </w:rPr>
        <w:t>Your sincerely,</w:t>
      </w:r>
    </w:p>
    <w:p w:rsidR="00552770" w:rsidRPr="009745E4" w:rsidRDefault="00552770" w:rsidP="00552770">
      <w:pPr>
        <w:spacing w:after="160" w:line="259" w:lineRule="auto"/>
        <w:contextualSpacing/>
        <w:rPr>
          <w:rFonts w:ascii="Calibri" w:hAnsi="Calibri" w:cs="Calibri"/>
        </w:rPr>
      </w:pPr>
      <w:r w:rsidRPr="009745E4">
        <w:rPr>
          <w:noProof/>
          <w:lang w:val="en-GB" w:eastAsia="en-GB"/>
        </w:rPr>
        <w:drawing>
          <wp:inline distT="0" distB="0" distL="0" distR="0" wp14:anchorId="612B0640" wp14:editId="4A9BB378">
            <wp:extent cx="1492301" cy="670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8048" cy="677724"/>
                    </a:xfrm>
                    <a:prstGeom prst="rect">
                      <a:avLst/>
                    </a:prstGeom>
                  </pic:spPr>
                </pic:pic>
              </a:graphicData>
            </a:graphic>
          </wp:inline>
        </w:drawing>
      </w:r>
    </w:p>
    <w:p w:rsidR="00552770" w:rsidRPr="009745E4" w:rsidRDefault="00552770" w:rsidP="00552770">
      <w:pPr>
        <w:rPr>
          <w:rFonts w:ascii="Calibri" w:eastAsia="Calibri" w:hAnsi="Calibri" w:cs="Calibri"/>
          <w:b/>
          <w:bCs/>
          <w:lang w:eastAsia="en-GB"/>
        </w:rPr>
      </w:pPr>
      <w:r w:rsidRPr="009745E4">
        <w:rPr>
          <w:rFonts w:ascii="Calibri" w:hAnsi="Calibri" w:cs="Calibri"/>
          <w:b/>
          <w:bCs/>
          <w:lang w:eastAsia="en-GB"/>
        </w:rPr>
        <w:t>Andrew Apanasionok</w:t>
      </w:r>
    </w:p>
    <w:p w:rsidR="00552770" w:rsidRPr="009745E4" w:rsidRDefault="00552770" w:rsidP="00552770">
      <w:pPr>
        <w:rPr>
          <w:rFonts w:ascii="Calibri" w:hAnsi="Calibri" w:cs="Calibri"/>
          <w:b/>
          <w:bCs/>
          <w:lang w:eastAsia="en-GB"/>
        </w:rPr>
      </w:pPr>
      <w:r w:rsidRPr="009745E4">
        <w:rPr>
          <w:rFonts w:ascii="Calibri" w:hAnsi="Calibri" w:cs="Calibri"/>
          <w:b/>
          <w:bCs/>
          <w:lang w:eastAsia="en-GB"/>
        </w:rPr>
        <w:t>Water and Habitats Specialist Officer</w:t>
      </w:r>
    </w:p>
    <w:p w:rsidR="00552770" w:rsidRPr="009745E4" w:rsidRDefault="00552770" w:rsidP="00552770">
      <w:pPr>
        <w:rPr>
          <w:rFonts w:ascii="Calibri" w:hAnsi="Calibri" w:cs="Calibri"/>
          <w:lang w:eastAsia="en-GB"/>
        </w:rPr>
      </w:pPr>
    </w:p>
    <w:p w:rsidR="00552770" w:rsidRPr="009745E4" w:rsidRDefault="00552770" w:rsidP="00552770">
      <w:pPr>
        <w:rPr>
          <w:rFonts w:ascii="Calibri" w:hAnsi="Calibri" w:cs="Calibri"/>
          <w:lang w:eastAsia="en-GB"/>
        </w:rPr>
      </w:pPr>
      <w:r w:rsidRPr="009745E4">
        <w:rPr>
          <w:rFonts w:ascii="Calibri" w:hAnsi="Calibri" w:cs="Calibri"/>
          <w:lang w:eastAsia="en-GB"/>
        </w:rPr>
        <w:t xml:space="preserve">Tame Valley Wetlands </w:t>
      </w:r>
    </w:p>
    <w:p w:rsidR="00552770" w:rsidRPr="009745E4" w:rsidRDefault="00552770" w:rsidP="00552770">
      <w:pPr>
        <w:rPr>
          <w:rFonts w:ascii="Calibri" w:hAnsi="Calibri" w:cs="Calibri"/>
          <w:lang w:eastAsia="en-GB"/>
        </w:rPr>
      </w:pPr>
      <w:r w:rsidRPr="009745E4">
        <w:rPr>
          <w:rFonts w:ascii="Calibri" w:hAnsi="Calibri" w:cs="Calibri"/>
          <w:lang w:eastAsia="en-GB"/>
        </w:rPr>
        <w:t>Warwickshire Wildlife Trust</w:t>
      </w:r>
    </w:p>
    <w:p w:rsidR="00552770" w:rsidRPr="009745E4" w:rsidRDefault="00552770" w:rsidP="00552770">
      <w:pPr>
        <w:rPr>
          <w:rFonts w:ascii="Calibri" w:hAnsi="Calibri" w:cs="Calibri"/>
          <w:lang w:eastAsia="en-GB"/>
        </w:rPr>
      </w:pPr>
    </w:p>
    <w:p w:rsidR="00552770" w:rsidRPr="009745E4" w:rsidRDefault="00552770" w:rsidP="00552770">
      <w:pPr>
        <w:rPr>
          <w:rFonts w:ascii="Calibri" w:hAnsi="Calibri" w:cs="Calibri"/>
          <w:lang w:eastAsia="en-GB"/>
        </w:rPr>
      </w:pPr>
      <w:r w:rsidRPr="009745E4">
        <w:rPr>
          <w:rFonts w:ascii="Calibri" w:hAnsi="Calibri" w:cs="Calibri"/>
          <w:lang w:eastAsia="en-GB"/>
        </w:rPr>
        <w:t>t: 01675470917</w:t>
      </w:r>
    </w:p>
    <w:p w:rsidR="00552770" w:rsidRPr="009745E4" w:rsidRDefault="00552770" w:rsidP="00552770">
      <w:pPr>
        <w:rPr>
          <w:rFonts w:ascii="Calibri" w:hAnsi="Calibri" w:cs="Calibri"/>
          <w:lang w:eastAsia="en-GB"/>
        </w:rPr>
      </w:pPr>
      <w:r w:rsidRPr="009745E4">
        <w:rPr>
          <w:rFonts w:ascii="Calibri" w:hAnsi="Calibri" w:cs="Calibri"/>
          <w:lang w:eastAsia="en-GB"/>
        </w:rPr>
        <w:t>m: 07587550077</w:t>
      </w:r>
    </w:p>
    <w:p w:rsidR="00552770" w:rsidRPr="009745E4" w:rsidRDefault="00F66FE4" w:rsidP="00552770">
      <w:pPr>
        <w:rPr>
          <w:rFonts w:ascii="Calibri" w:hAnsi="Calibri" w:cs="Calibri"/>
          <w:lang w:eastAsia="en-GB"/>
        </w:rPr>
      </w:pPr>
      <w:hyperlink r:id="rId8" w:history="1">
        <w:r w:rsidR="00552770" w:rsidRPr="009745E4">
          <w:rPr>
            <w:rFonts w:ascii="Calibri" w:hAnsi="Calibri" w:cs="Calibri"/>
            <w:color w:val="0000FF"/>
            <w:u w:val="single"/>
            <w:lang w:eastAsia="en-GB"/>
          </w:rPr>
          <w:t>andrew.apanasionok@wkwt.org.uk</w:t>
        </w:r>
      </w:hyperlink>
    </w:p>
    <w:p w:rsidR="00552770" w:rsidRPr="004526AE" w:rsidRDefault="00552770" w:rsidP="00552770">
      <w:pPr>
        <w:widowControl/>
        <w:autoSpaceDE/>
        <w:autoSpaceDN/>
        <w:spacing w:after="160" w:line="259" w:lineRule="auto"/>
        <w:rPr>
          <w:rFonts w:ascii="Calibri" w:eastAsia="Calibri" w:hAnsi="Calibri" w:cs="Times New Roman"/>
          <w:lang w:val="en-GB"/>
        </w:rPr>
      </w:pPr>
    </w:p>
    <w:p w:rsidR="00D81BCD" w:rsidRDefault="00F66FE4"/>
    <w:sectPr w:rsidR="00D81BCD" w:rsidSect="00552770">
      <w:headerReference w:type="default" r:id="rId9"/>
      <w:footerReference w:type="default" r:id="rId10"/>
      <w:headerReference w:type="first" r:id="rId11"/>
      <w:foot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770" w:rsidRDefault="00552770" w:rsidP="00552770">
      <w:r>
        <w:separator/>
      </w:r>
    </w:p>
  </w:endnote>
  <w:endnote w:type="continuationSeparator" w:id="0">
    <w:p w:rsidR="00552770" w:rsidRDefault="00552770" w:rsidP="0055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143258"/>
      <w:docPartObj>
        <w:docPartGallery w:val="Page Numbers (Bottom of Page)"/>
        <w:docPartUnique/>
      </w:docPartObj>
    </w:sdtPr>
    <w:sdtEndPr>
      <w:rPr>
        <w:noProof/>
      </w:rPr>
    </w:sdtEndPr>
    <w:sdtContent>
      <w:p w:rsidR="009F1620" w:rsidRDefault="009F1620">
        <w:pPr>
          <w:pStyle w:val="Footer"/>
          <w:jc w:val="center"/>
        </w:pPr>
        <w:r>
          <w:fldChar w:fldCharType="begin"/>
        </w:r>
        <w:r>
          <w:instrText xml:space="preserve"> PAGE   \* MERGEFORMAT </w:instrText>
        </w:r>
        <w:r>
          <w:fldChar w:fldCharType="separate"/>
        </w:r>
        <w:r w:rsidR="00B650C3">
          <w:rPr>
            <w:noProof/>
          </w:rPr>
          <w:t>2</w:t>
        </w:r>
        <w:r>
          <w:rPr>
            <w:noProof/>
          </w:rPr>
          <w:fldChar w:fldCharType="end"/>
        </w:r>
      </w:p>
    </w:sdtContent>
  </w:sdt>
  <w:p w:rsidR="00552770" w:rsidRDefault="00552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98347"/>
      <w:docPartObj>
        <w:docPartGallery w:val="Page Numbers (Bottom of Page)"/>
        <w:docPartUnique/>
      </w:docPartObj>
    </w:sdtPr>
    <w:sdtEndPr>
      <w:rPr>
        <w:noProof/>
      </w:rPr>
    </w:sdtEndPr>
    <w:sdtContent>
      <w:p w:rsidR="009F1620" w:rsidRDefault="009F1620">
        <w:pPr>
          <w:pStyle w:val="Footer"/>
          <w:jc w:val="center"/>
        </w:pPr>
        <w:r>
          <w:fldChar w:fldCharType="begin"/>
        </w:r>
        <w:r>
          <w:instrText xml:space="preserve"> PAGE   \* MERGEFORMAT </w:instrText>
        </w:r>
        <w:r>
          <w:fldChar w:fldCharType="separate"/>
        </w:r>
        <w:r w:rsidR="00B650C3">
          <w:rPr>
            <w:noProof/>
          </w:rPr>
          <w:t>1</w:t>
        </w:r>
        <w:r>
          <w:rPr>
            <w:noProof/>
          </w:rPr>
          <w:fldChar w:fldCharType="end"/>
        </w:r>
      </w:p>
    </w:sdtContent>
  </w:sdt>
  <w:p w:rsidR="009F1620" w:rsidRDefault="009F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770" w:rsidRDefault="00552770" w:rsidP="00552770">
      <w:r>
        <w:separator/>
      </w:r>
    </w:p>
  </w:footnote>
  <w:footnote w:type="continuationSeparator" w:id="0">
    <w:p w:rsidR="00552770" w:rsidRDefault="00552770" w:rsidP="0055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70" w:rsidRDefault="00552770">
    <w:pPr>
      <w:pStyle w:val="Header"/>
    </w:pPr>
  </w:p>
  <w:p w:rsidR="00552770" w:rsidRDefault="0055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70" w:rsidRDefault="00552770">
    <w:pPr>
      <w:pStyle w:val="Header"/>
    </w:pPr>
    <w:r>
      <w:rPr>
        <w:noProof/>
        <w:lang w:val="en-GB" w:eastAsia="en-GB"/>
      </w:rPr>
      <w:drawing>
        <wp:anchor distT="0" distB="0" distL="114300" distR="114300" simplePos="0" relativeHeight="251659264" behindDoc="0" locked="0" layoutInCell="1" allowOverlap="1" wp14:anchorId="573BCE9F" wp14:editId="2C72992E">
          <wp:simplePos x="0" y="0"/>
          <wp:positionH relativeFrom="page">
            <wp:align>center</wp:align>
          </wp:positionH>
          <wp:positionV relativeFrom="page">
            <wp:align>top</wp:align>
          </wp:positionV>
          <wp:extent cx="7016400" cy="1857600"/>
          <wp:effectExtent l="0" t="0" r="0" b="9525"/>
          <wp:wrapSquare wrapText="bothSides"/>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331 Letterhead head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400" cy="18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52FC"/>
    <w:multiLevelType w:val="hybridMultilevel"/>
    <w:tmpl w:val="2BC48AE2"/>
    <w:lvl w:ilvl="0" w:tplc="9028F7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4122F"/>
    <w:multiLevelType w:val="hybridMultilevel"/>
    <w:tmpl w:val="B2C47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E205E"/>
    <w:multiLevelType w:val="hybridMultilevel"/>
    <w:tmpl w:val="A900E4D6"/>
    <w:lvl w:ilvl="0" w:tplc="A8C2A21C">
      <w:start w:val="5"/>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62D70"/>
    <w:multiLevelType w:val="hybridMultilevel"/>
    <w:tmpl w:val="BFBA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E120E6"/>
    <w:multiLevelType w:val="multilevel"/>
    <w:tmpl w:val="B7CA51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70"/>
    <w:rsid w:val="001D662A"/>
    <w:rsid w:val="003712C3"/>
    <w:rsid w:val="00407086"/>
    <w:rsid w:val="00552770"/>
    <w:rsid w:val="006C6C9E"/>
    <w:rsid w:val="00717598"/>
    <w:rsid w:val="00806B9C"/>
    <w:rsid w:val="00933D1A"/>
    <w:rsid w:val="00965512"/>
    <w:rsid w:val="009F1620"/>
    <w:rsid w:val="00B650C3"/>
    <w:rsid w:val="00F02670"/>
    <w:rsid w:val="00F14176"/>
    <w:rsid w:val="00F6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17692"/>
  <w15:chartTrackingRefBased/>
  <w15:docId w15:val="{68198CF3-D391-4C8C-A3BE-DC9E5A77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770"/>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70"/>
    <w:pPr>
      <w:tabs>
        <w:tab w:val="center" w:pos="4513"/>
        <w:tab w:val="right" w:pos="9026"/>
      </w:tabs>
    </w:pPr>
  </w:style>
  <w:style w:type="character" w:customStyle="1" w:styleId="HeaderChar">
    <w:name w:val="Header Char"/>
    <w:basedOn w:val="DefaultParagraphFont"/>
    <w:link w:val="Header"/>
    <w:uiPriority w:val="99"/>
    <w:rsid w:val="00552770"/>
  </w:style>
  <w:style w:type="paragraph" w:styleId="Footer">
    <w:name w:val="footer"/>
    <w:basedOn w:val="Normal"/>
    <w:link w:val="FooterChar"/>
    <w:uiPriority w:val="99"/>
    <w:unhideWhenUsed/>
    <w:rsid w:val="00552770"/>
    <w:pPr>
      <w:tabs>
        <w:tab w:val="center" w:pos="4513"/>
        <w:tab w:val="right" w:pos="9026"/>
      </w:tabs>
    </w:pPr>
  </w:style>
  <w:style w:type="character" w:customStyle="1" w:styleId="FooterChar">
    <w:name w:val="Footer Char"/>
    <w:basedOn w:val="DefaultParagraphFont"/>
    <w:link w:val="Footer"/>
    <w:uiPriority w:val="99"/>
    <w:rsid w:val="00552770"/>
  </w:style>
  <w:style w:type="paragraph" w:styleId="ListParagraph">
    <w:name w:val="List Paragraph"/>
    <w:basedOn w:val="Normal"/>
    <w:uiPriority w:val="1"/>
    <w:qFormat/>
    <w:rsid w:val="00552770"/>
  </w:style>
  <w:style w:type="character" w:styleId="Hyperlink">
    <w:name w:val="Hyperlink"/>
    <w:basedOn w:val="DefaultParagraphFont"/>
    <w:uiPriority w:val="99"/>
    <w:unhideWhenUsed/>
    <w:rsid w:val="00552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apanasionok@wkw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Apanasionok</dc:creator>
  <cp:keywords/>
  <dc:description/>
  <cp:lastModifiedBy>Emily Reilly</cp:lastModifiedBy>
  <cp:revision>5</cp:revision>
  <dcterms:created xsi:type="dcterms:W3CDTF">2021-07-08T14:39:00Z</dcterms:created>
  <dcterms:modified xsi:type="dcterms:W3CDTF">2021-07-22T09:13:00Z</dcterms:modified>
</cp:coreProperties>
</file>