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235F8" w14:textId="5C438B78" w:rsidR="00FD19EA" w:rsidRPr="00FD19EA" w:rsidRDefault="00AE4C21" w:rsidP="00DB1BF0">
      <w:pPr>
        <w:pStyle w:val="NoSpacing"/>
        <w:rPr>
          <w:rFonts w:ascii="Arial" w:hAnsi="Arial" w:cs="Arial"/>
        </w:rPr>
      </w:pPr>
      <w:r>
        <w:rPr>
          <w:rFonts w:ascii="Arial" w:hAnsi="Arial" w:cs="Arial"/>
          <w:noProof/>
        </w:rPr>
        <w:drawing>
          <wp:anchor distT="0" distB="0" distL="114300" distR="114300" simplePos="0" relativeHeight="251658240" behindDoc="0" locked="0" layoutInCell="1" allowOverlap="1" wp14:anchorId="264A533C" wp14:editId="4F4B83D2">
            <wp:simplePos x="0" y="0"/>
            <wp:positionH relativeFrom="margin">
              <wp:align>right</wp:align>
            </wp:positionH>
            <wp:positionV relativeFrom="paragraph">
              <wp:posOffset>-480060</wp:posOffset>
            </wp:positionV>
            <wp:extent cx="2339340" cy="846502"/>
            <wp:effectExtent l="0" t="0" r="381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9340" cy="846502"/>
                    </a:xfrm>
                    <a:prstGeom prst="rect">
                      <a:avLst/>
                    </a:prstGeom>
                  </pic:spPr>
                </pic:pic>
              </a:graphicData>
            </a:graphic>
          </wp:anchor>
        </w:drawing>
      </w:r>
    </w:p>
    <w:p w14:paraId="7E370B01" w14:textId="77777777" w:rsidR="00FE3C73" w:rsidRDefault="00FE3C73" w:rsidP="00DB1BF0">
      <w:pPr>
        <w:pStyle w:val="NoSpacing"/>
        <w:rPr>
          <w:rFonts w:ascii="Arial" w:hAnsi="Arial" w:cs="Arial"/>
        </w:rPr>
      </w:pPr>
    </w:p>
    <w:p w14:paraId="46EDC03C" w14:textId="77777777" w:rsidR="009A1DDD" w:rsidRDefault="009A1DDD" w:rsidP="00DB1BF0">
      <w:pPr>
        <w:pStyle w:val="NoSpacing"/>
        <w:rPr>
          <w:rFonts w:ascii="Arial" w:hAnsi="Arial" w:cs="Arial"/>
        </w:rPr>
      </w:pPr>
    </w:p>
    <w:p w14:paraId="291F063B" w14:textId="77777777" w:rsidR="009A1DDD" w:rsidRPr="00702CFF" w:rsidRDefault="009A1DDD" w:rsidP="00DB1BF0">
      <w:pPr>
        <w:pStyle w:val="NoSpacing"/>
        <w:rPr>
          <w:rFonts w:ascii="Arial" w:hAnsi="Arial" w:cs="Arial"/>
          <w:b/>
        </w:rPr>
      </w:pPr>
    </w:p>
    <w:p w14:paraId="5DDD5437" w14:textId="454EBBCD" w:rsidR="00FD19EA" w:rsidRPr="00702CFF" w:rsidRDefault="00BA1C0E" w:rsidP="00DB1BF0">
      <w:pPr>
        <w:pStyle w:val="NoSpacing"/>
        <w:rPr>
          <w:rFonts w:ascii="Arial" w:hAnsi="Arial" w:cs="Arial"/>
          <w:b/>
        </w:rPr>
      </w:pPr>
      <w:r w:rsidRPr="00702CFF">
        <w:rPr>
          <w:rFonts w:ascii="Arial" w:hAnsi="Arial" w:cs="Arial"/>
          <w:b/>
        </w:rPr>
        <w:t>Fundraising and Philanthropy Manager</w:t>
      </w:r>
      <w:r w:rsidR="007E2312">
        <w:rPr>
          <w:rFonts w:ascii="Arial" w:hAnsi="Arial" w:cs="Arial"/>
          <w:b/>
        </w:rPr>
        <w:t xml:space="preserve"> (Maternity Cover)</w:t>
      </w:r>
    </w:p>
    <w:p w14:paraId="0EF4BC1E" w14:textId="72CA7CA8" w:rsidR="00FD19EA" w:rsidRPr="00F635F1" w:rsidRDefault="00FD19EA" w:rsidP="00DB1BF0">
      <w:pPr>
        <w:pStyle w:val="NoSpacing"/>
        <w:rPr>
          <w:rFonts w:ascii="Arial" w:hAnsi="Arial" w:cs="Arial"/>
          <w:color w:val="FF0000"/>
        </w:rPr>
      </w:pPr>
    </w:p>
    <w:p w14:paraId="755A59C2" w14:textId="77777777" w:rsidR="009A1DDD" w:rsidRDefault="009A1DDD" w:rsidP="00DB1BF0">
      <w:pPr>
        <w:pStyle w:val="NoSpacing"/>
        <w:rPr>
          <w:rFonts w:ascii="Arial" w:hAnsi="Arial" w:cs="Arial"/>
        </w:rPr>
      </w:pPr>
      <w:bookmarkStart w:id="0" w:name="_Hlk80011169"/>
    </w:p>
    <w:p w14:paraId="2AFCBB47" w14:textId="6B3B3CFE" w:rsidR="009A1DDD" w:rsidRPr="00702CFF" w:rsidRDefault="00852B1E" w:rsidP="00DB1BF0">
      <w:pPr>
        <w:pStyle w:val="NoSpacing"/>
        <w:rPr>
          <w:rFonts w:ascii="Arial" w:hAnsi="Arial" w:cs="Arial"/>
          <w:b/>
        </w:rPr>
      </w:pPr>
      <w:r w:rsidRPr="00702CFF">
        <w:rPr>
          <w:rFonts w:ascii="Arial" w:hAnsi="Arial" w:cs="Arial"/>
          <w:b/>
        </w:rPr>
        <w:t>Introduction</w:t>
      </w:r>
    </w:p>
    <w:p w14:paraId="15236DCB" w14:textId="77777777" w:rsidR="00852B1E" w:rsidRDefault="00852B1E" w:rsidP="00DB1BF0">
      <w:pPr>
        <w:pStyle w:val="NoSpacing"/>
        <w:rPr>
          <w:rFonts w:ascii="Arial" w:hAnsi="Arial" w:cs="Arial"/>
        </w:rPr>
      </w:pPr>
    </w:p>
    <w:bookmarkEnd w:id="0"/>
    <w:p w14:paraId="4EA59DFD" w14:textId="77A8CE36" w:rsidR="00E56E35" w:rsidRPr="00E56E35" w:rsidRDefault="00E56E35" w:rsidP="00E56E35">
      <w:pPr>
        <w:pStyle w:val="NoSpacing"/>
        <w:rPr>
          <w:rFonts w:ascii="Arial" w:hAnsi="Arial" w:cs="Arial"/>
        </w:rPr>
      </w:pPr>
      <w:r w:rsidRPr="00E56E35">
        <w:rPr>
          <w:rFonts w:ascii="Arial" w:hAnsi="Arial" w:cs="Arial"/>
        </w:rPr>
        <w:t xml:space="preserve">Warwickshire Wildlife Trust (WWT) is one of the 46 UK Wildlife Trusts. Established in 1970 we are a grass roots organisation governed by 14 trustees elected from a membership of </w:t>
      </w:r>
      <w:r w:rsidR="007E2312">
        <w:rPr>
          <w:rFonts w:ascii="Arial" w:hAnsi="Arial" w:cs="Arial"/>
        </w:rPr>
        <w:t>30</w:t>
      </w:r>
      <w:r w:rsidRPr="00E56E35">
        <w:rPr>
          <w:rFonts w:ascii="Arial" w:hAnsi="Arial" w:cs="Arial"/>
        </w:rPr>
        <w:t xml:space="preserve">,000 people, 99% of whom live in the county, and supported by </w:t>
      </w:r>
      <w:r w:rsidR="007E2312">
        <w:rPr>
          <w:rFonts w:ascii="Arial" w:hAnsi="Arial" w:cs="Arial"/>
        </w:rPr>
        <w:t>over 900</w:t>
      </w:r>
      <w:r w:rsidRPr="00E56E35">
        <w:rPr>
          <w:rFonts w:ascii="Arial" w:hAnsi="Arial" w:cs="Arial"/>
        </w:rPr>
        <w:t xml:space="preserve"> volunteers. We manage an estate covering 1,000 ha in Warwickshire, Coventry and Solihull and no one living or working in that area is more than 6 miles from one of our 67 nature reserves. </w:t>
      </w:r>
    </w:p>
    <w:p w14:paraId="42AAD3CB" w14:textId="77777777" w:rsidR="00E56E35" w:rsidRPr="00E56E35" w:rsidRDefault="00E56E35" w:rsidP="00E56E35">
      <w:pPr>
        <w:pStyle w:val="NoSpacing"/>
        <w:rPr>
          <w:rFonts w:ascii="Arial" w:hAnsi="Arial" w:cs="Arial"/>
        </w:rPr>
      </w:pPr>
    </w:p>
    <w:p w14:paraId="2D35CC23" w14:textId="418EDDB5" w:rsidR="00E56E35" w:rsidRPr="00E56E35" w:rsidRDefault="00E56E35" w:rsidP="00E56E35">
      <w:pPr>
        <w:pStyle w:val="NoSpacing"/>
        <w:rPr>
          <w:rFonts w:ascii="Arial" w:hAnsi="Arial" w:cs="Arial"/>
        </w:rPr>
      </w:pPr>
      <w:r w:rsidRPr="00E56E35">
        <w:rPr>
          <w:rFonts w:ascii="Arial" w:hAnsi="Arial" w:cs="Arial"/>
        </w:rPr>
        <w:t xml:space="preserve">As members of the influential network of Wildlife Trusts, we are part of a collective covering the whole of the UK with 870,000 members, 32,500 volunteers, 2,500 staff and 600 trustees all working together through a central unit, the Royal Society of Wildlife Trusts (TWT). Together we are on a mission to restore a third of the UK’s land and seas for nature by 2030. We believe everyone, everywhere, should have access to nature and the joy and health benefits it brings. Each Wildlife Trust is an independent charity formed by people getting together to make a positive difference for wildlife, climate and future generations. Together we care for 2,300 diverse and beautiful nature reserves and work with others to manage their land for nature, too. </w:t>
      </w:r>
    </w:p>
    <w:p w14:paraId="236539A1" w14:textId="77777777" w:rsidR="00FC174D" w:rsidRPr="00FC174D" w:rsidRDefault="00FC174D" w:rsidP="00FC174D">
      <w:pPr>
        <w:pStyle w:val="NoSpacing"/>
        <w:rPr>
          <w:rFonts w:ascii="Arial" w:hAnsi="Arial" w:cs="Arial"/>
        </w:rPr>
      </w:pPr>
    </w:p>
    <w:p w14:paraId="30174589" w14:textId="09C1200B" w:rsidR="00FC174D" w:rsidRDefault="00FC174D" w:rsidP="00FC174D">
      <w:pPr>
        <w:pStyle w:val="NoSpacing"/>
        <w:rPr>
          <w:rFonts w:ascii="Arial" w:hAnsi="Arial" w:cs="Arial"/>
        </w:rPr>
      </w:pPr>
      <w:r w:rsidRPr="00FC174D">
        <w:rPr>
          <w:rFonts w:ascii="Arial" w:hAnsi="Arial" w:cs="Arial"/>
        </w:rPr>
        <w:t xml:space="preserve">WWT </w:t>
      </w:r>
      <w:r w:rsidR="00E56E35">
        <w:rPr>
          <w:rFonts w:ascii="Arial" w:hAnsi="Arial" w:cs="Arial"/>
        </w:rPr>
        <w:t>has an</w:t>
      </w:r>
      <w:r w:rsidRPr="00FC174D">
        <w:rPr>
          <w:rFonts w:ascii="Arial" w:hAnsi="Arial" w:cs="Arial"/>
        </w:rPr>
        <w:t xml:space="preserve"> ambitious ten-year strategy. </w:t>
      </w:r>
      <w:r w:rsidR="00E83C02" w:rsidRPr="00E56E35">
        <w:rPr>
          <w:rFonts w:ascii="Arial" w:hAnsi="Arial" w:cs="Arial"/>
        </w:rPr>
        <w:t xml:space="preserve">We </w:t>
      </w:r>
      <w:r w:rsidR="00E83C02">
        <w:rPr>
          <w:rFonts w:ascii="Arial" w:hAnsi="Arial" w:cs="Arial"/>
        </w:rPr>
        <w:t>have</w:t>
      </w:r>
      <w:r w:rsidR="00E83C02" w:rsidRPr="00E56E35">
        <w:rPr>
          <w:rFonts w:ascii="Arial" w:hAnsi="Arial" w:cs="Arial"/>
        </w:rPr>
        <w:t xml:space="preserve"> a bold goal that, by 2030, nature will be in recovery with abundant and diverse wildlife everywhere, and that natural processes will be creating wilder landscapes where people and nature thrive.</w:t>
      </w:r>
    </w:p>
    <w:p w14:paraId="551D2523" w14:textId="77777777" w:rsidR="00FC174D" w:rsidRDefault="00FC174D" w:rsidP="00FC174D">
      <w:pPr>
        <w:pStyle w:val="NoSpacing"/>
        <w:rPr>
          <w:rFonts w:ascii="Arial" w:eastAsia="Times New Roman" w:hAnsi="Arial" w:cs="Arial"/>
          <w:lang w:eastAsia="en-GB"/>
        </w:rPr>
      </w:pPr>
    </w:p>
    <w:p w14:paraId="7A7DC56F" w14:textId="5E82CA1B" w:rsidR="00362A16" w:rsidRPr="00704317" w:rsidRDefault="003E62B8" w:rsidP="00FC174D">
      <w:pPr>
        <w:pStyle w:val="NoSpacing"/>
        <w:rPr>
          <w:rFonts w:ascii="Arial" w:eastAsia="Times New Roman" w:hAnsi="Arial" w:cs="Arial"/>
          <w:lang w:eastAsia="en-GB"/>
        </w:rPr>
      </w:pPr>
      <w:r>
        <w:rPr>
          <w:rFonts w:ascii="Arial" w:eastAsia="Times New Roman" w:hAnsi="Arial" w:cs="Arial"/>
          <w:lang w:eastAsia="en-GB"/>
        </w:rPr>
        <w:t>To</w:t>
      </w:r>
      <w:r w:rsidR="00BA1C0E">
        <w:rPr>
          <w:rFonts w:ascii="Arial" w:eastAsia="Times New Roman" w:hAnsi="Arial" w:cs="Arial"/>
          <w:lang w:eastAsia="en-GB"/>
        </w:rPr>
        <w:t xml:space="preserve"> deliver our ambitions for nature and people, we need to diversify and increase our unrestricted income, and we are looking for </w:t>
      </w:r>
      <w:r>
        <w:rPr>
          <w:rFonts w:ascii="Arial" w:eastAsia="Times New Roman" w:hAnsi="Arial" w:cs="Arial"/>
          <w:lang w:eastAsia="en-GB"/>
        </w:rPr>
        <w:t xml:space="preserve">an </w:t>
      </w:r>
      <w:r w:rsidR="00704317" w:rsidRPr="00704317">
        <w:rPr>
          <w:rFonts w:ascii="Arial" w:eastAsia="Times New Roman" w:hAnsi="Arial" w:cs="Arial"/>
          <w:lang w:eastAsia="en-GB"/>
        </w:rPr>
        <w:t>enthusiastic fundraiser with experience of developing</w:t>
      </w:r>
      <w:r w:rsidR="00704317">
        <w:rPr>
          <w:rFonts w:ascii="Arial" w:eastAsia="Times New Roman" w:hAnsi="Arial" w:cs="Arial"/>
          <w:lang w:eastAsia="en-GB"/>
        </w:rPr>
        <w:t xml:space="preserve"> </w:t>
      </w:r>
      <w:r w:rsidR="00704317" w:rsidRPr="00704317">
        <w:rPr>
          <w:rFonts w:ascii="Arial" w:eastAsia="Times New Roman" w:hAnsi="Arial" w:cs="Arial"/>
          <w:lang w:eastAsia="en-GB"/>
        </w:rPr>
        <w:t>productive relationships with donors</w:t>
      </w:r>
      <w:r w:rsidR="00BA1C0E">
        <w:rPr>
          <w:rFonts w:ascii="Arial" w:eastAsia="Times New Roman" w:hAnsi="Arial" w:cs="Arial"/>
          <w:lang w:eastAsia="en-GB"/>
        </w:rPr>
        <w:t xml:space="preserve"> to drive this area of work</w:t>
      </w:r>
      <w:r w:rsidR="0098248C">
        <w:rPr>
          <w:rFonts w:ascii="Arial" w:eastAsia="Times New Roman" w:hAnsi="Arial" w:cs="Arial"/>
          <w:lang w:eastAsia="en-GB"/>
        </w:rPr>
        <w:t>.</w:t>
      </w:r>
    </w:p>
    <w:p w14:paraId="460C201F" w14:textId="77777777" w:rsidR="00362A16" w:rsidRPr="00E41157" w:rsidRDefault="00362A16" w:rsidP="00DB1BF0">
      <w:pPr>
        <w:pStyle w:val="NoSpacing"/>
        <w:rPr>
          <w:rFonts w:ascii="Arial" w:eastAsia="Times New Roman" w:hAnsi="Arial" w:cs="Arial"/>
          <w:highlight w:val="yellow"/>
          <w:lang w:eastAsia="en-GB"/>
        </w:rPr>
      </w:pPr>
    </w:p>
    <w:p w14:paraId="3D582E5D" w14:textId="77777777" w:rsidR="00FB3431" w:rsidRDefault="00BA1C0E" w:rsidP="00DB1BF0">
      <w:pPr>
        <w:pStyle w:val="NoSpacing"/>
        <w:rPr>
          <w:rFonts w:ascii="Arial" w:eastAsia="Times New Roman" w:hAnsi="Arial" w:cs="Arial"/>
          <w:lang w:eastAsia="en-GB"/>
        </w:rPr>
      </w:pPr>
      <w:r>
        <w:rPr>
          <w:rFonts w:ascii="Arial" w:eastAsia="Times New Roman" w:hAnsi="Arial" w:cs="Arial"/>
          <w:lang w:eastAsia="en-GB"/>
        </w:rPr>
        <w:t xml:space="preserve">Warwickshire Wildlife Trust’s </w:t>
      </w:r>
      <w:r w:rsidR="00E56E35">
        <w:rPr>
          <w:rFonts w:ascii="Arial" w:eastAsia="Times New Roman" w:hAnsi="Arial" w:cs="Arial"/>
          <w:lang w:eastAsia="en-GB"/>
        </w:rPr>
        <w:t>30</w:t>
      </w:r>
      <w:r>
        <w:rPr>
          <w:rFonts w:ascii="Arial" w:eastAsia="Times New Roman" w:hAnsi="Arial" w:cs="Arial"/>
          <w:lang w:eastAsia="en-GB"/>
        </w:rPr>
        <w:t>,000 strong membership base, managed by the membership team, delivers a consistent and valuable channel of unrestricted income for the Trust</w:t>
      </w:r>
      <w:r w:rsidR="00DE6506">
        <w:rPr>
          <w:rFonts w:ascii="Arial" w:eastAsia="Times New Roman" w:hAnsi="Arial" w:cs="Arial"/>
          <w:lang w:eastAsia="en-GB"/>
        </w:rPr>
        <w:t xml:space="preserve">. This, alongside grants received from funders, </w:t>
      </w:r>
      <w:r w:rsidR="00AE61E0">
        <w:rPr>
          <w:rFonts w:ascii="Arial" w:eastAsia="Times New Roman" w:hAnsi="Arial" w:cs="Arial"/>
          <w:lang w:eastAsia="en-GB"/>
        </w:rPr>
        <w:t xml:space="preserve">and returns from our commercial trading subsidiary, Middlemarch Environmental Ltd, </w:t>
      </w:r>
      <w:r w:rsidR="00DE6506">
        <w:rPr>
          <w:rFonts w:ascii="Arial" w:eastAsia="Times New Roman" w:hAnsi="Arial" w:cs="Arial"/>
          <w:lang w:eastAsia="en-GB"/>
        </w:rPr>
        <w:t xml:space="preserve">allows us to deliver a huge volume of work across the county. </w:t>
      </w:r>
    </w:p>
    <w:p w14:paraId="05383FAB" w14:textId="77777777" w:rsidR="00FB3431" w:rsidRDefault="00FB3431" w:rsidP="00DB1BF0">
      <w:pPr>
        <w:pStyle w:val="NoSpacing"/>
        <w:rPr>
          <w:rFonts w:ascii="Arial" w:eastAsia="Times New Roman" w:hAnsi="Arial" w:cs="Arial"/>
          <w:lang w:eastAsia="en-GB"/>
        </w:rPr>
      </w:pPr>
    </w:p>
    <w:p w14:paraId="32BB90B9" w14:textId="40F0F050" w:rsidR="00362A16" w:rsidRDefault="00DE6506" w:rsidP="00DB1BF0">
      <w:pPr>
        <w:pStyle w:val="NoSpacing"/>
        <w:rPr>
          <w:rFonts w:ascii="Arial" w:eastAsia="Times New Roman" w:hAnsi="Arial" w:cs="Arial"/>
          <w:lang w:eastAsia="en-GB"/>
        </w:rPr>
      </w:pPr>
      <w:r>
        <w:rPr>
          <w:rFonts w:ascii="Arial" w:eastAsia="Times New Roman" w:hAnsi="Arial" w:cs="Arial"/>
          <w:lang w:eastAsia="en-GB"/>
        </w:rPr>
        <w:t xml:space="preserve">The Fundraising </w:t>
      </w:r>
      <w:r w:rsidR="00BF27E5">
        <w:rPr>
          <w:rFonts w:ascii="Arial" w:hAnsi="Arial" w:cs="Arial"/>
        </w:rPr>
        <w:t xml:space="preserve">and Philanthropy </w:t>
      </w:r>
      <w:r>
        <w:rPr>
          <w:rFonts w:ascii="Arial" w:eastAsia="Times New Roman" w:hAnsi="Arial" w:cs="Arial"/>
          <w:lang w:eastAsia="en-GB"/>
        </w:rPr>
        <w:t xml:space="preserve">Manager </w:t>
      </w:r>
      <w:r w:rsidR="00FB3431">
        <w:rPr>
          <w:rFonts w:ascii="Arial" w:eastAsia="Times New Roman" w:hAnsi="Arial" w:cs="Arial"/>
          <w:lang w:eastAsia="en-GB"/>
        </w:rPr>
        <w:t>is</w:t>
      </w:r>
      <w:r>
        <w:rPr>
          <w:rFonts w:ascii="Arial" w:eastAsia="Times New Roman" w:hAnsi="Arial" w:cs="Arial"/>
          <w:lang w:eastAsia="en-GB"/>
        </w:rPr>
        <w:t xml:space="preserve"> responsible for </w:t>
      </w:r>
      <w:r w:rsidRPr="00DE6506">
        <w:rPr>
          <w:rFonts w:ascii="Arial" w:eastAsia="Times New Roman" w:hAnsi="Arial" w:cs="Arial"/>
          <w:lang w:eastAsia="en-GB"/>
        </w:rPr>
        <w:t>driv</w:t>
      </w:r>
      <w:r>
        <w:rPr>
          <w:rFonts w:ascii="Arial" w:eastAsia="Times New Roman" w:hAnsi="Arial" w:cs="Arial"/>
          <w:lang w:eastAsia="en-GB"/>
        </w:rPr>
        <w:t>ing forward a range of initiatives</w:t>
      </w:r>
      <w:r w:rsidR="00FB3431">
        <w:rPr>
          <w:rFonts w:ascii="Arial" w:eastAsia="Times New Roman" w:hAnsi="Arial" w:cs="Arial"/>
          <w:lang w:eastAsia="en-GB"/>
        </w:rPr>
        <w:t xml:space="preserve"> </w:t>
      </w:r>
      <w:r>
        <w:rPr>
          <w:rFonts w:ascii="Arial" w:eastAsia="Times New Roman" w:hAnsi="Arial" w:cs="Arial"/>
          <w:lang w:eastAsia="en-GB"/>
        </w:rPr>
        <w:t>includ</w:t>
      </w:r>
      <w:r w:rsidR="00FB3431">
        <w:rPr>
          <w:rFonts w:ascii="Arial" w:eastAsia="Times New Roman" w:hAnsi="Arial" w:cs="Arial"/>
          <w:lang w:eastAsia="en-GB"/>
        </w:rPr>
        <w:t>ing</w:t>
      </w:r>
      <w:r w:rsidR="00551006">
        <w:rPr>
          <w:rFonts w:ascii="Arial" w:eastAsia="Times New Roman" w:hAnsi="Arial" w:cs="Arial"/>
          <w:lang w:eastAsia="en-GB"/>
        </w:rPr>
        <w:t xml:space="preserve"> </w:t>
      </w:r>
      <w:r w:rsidR="0059130E">
        <w:rPr>
          <w:rFonts w:ascii="Arial" w:eastAsia="Times New Roman" w:hAnsi="Arial" w:cs="Arial"/>
          <w:lang w:eastAsia="en-GB"/>
        </w:rPr>
        <w:t xml:space="preserve">the </w:t>
      </w:r>
      <w:r w:rsidRPr="00DE6506">
        <w:rPr>
          <w:rFonts w:ascii="Arial" w:eastAsia="Times New Roman" w:hAnsi="Arial" w:cs="Arial"/>
          <w:lang w:eastAsia="en-GB"/>
        </w:rPr>
        <w:t>Major Donor Programme</w:t>
      </w:r>
      <w:r w:rsidR="00562CAB">
        <w:rPr>
          <w:rFonts w:ascii="Arial" w:eastAsia="Times New Roman" w:hAnsi="Arial" w:cs="Arial"/>
          <w:lang w:eastAsia="en-GB"/>
        </w:rPr>
        <w:t xml:space="preserve"> and</w:t>
      </w:r>
      <w:r>
        <w:rPr>
          <w:rFonts w:ascii="Arial" w:eastAsia="Times New Roman" w:hAnsi="Arial" w:cs="Arial"/>
          <w:lang w:eastAsia="en-GB"/>
        </w:rPr>
        <w:t xml:space="preserve"> </w:t>
      </w:r>
      <w:r w:rsidR="00551006">
        <w:rPr>
          <w:rFonts w:ascii="Arial" w:eastAsia="Times New Roman" w:hAnsi="Arial" w:cs="Arial"/>
          <w:lang w:eastAsia="en-GB"/>
        </w:rPr>
        <w:t xml:space="preserve">further developing our </w:t>
      </w:r>
      <w:r>
        <w:rPr>
          <w:rFonts w:ascii="Arial" w:eastAsia="Times New Roman" w:hAnsi="Arial" w:cs="Arial"/>
          <w:lang w:eastAsia="en-GB"/>
        </w:rPr>
        <w:t>legacy stewardship scheme</w:t>
      </w:r>
      <w:r w:rsidR="00551006" w:rsidRPr="00757A97">
        <w:rPr>
          <w:rFonts w:ascii="Arial" w:eastAsia="Times New Roman" w:hAnsi="Arial" w:cs="Arial"/>
          <w:lang w:eastAsia="en-GB"/>
        </w:rPr>
        <w:t>.</w:t>
      </w:r>
      <w:r w:rsidR="00551006">
        <w:rPr>
          <w:rFonts w:ascii="Arial" w:eastAsia="Times New Roman" w:hAnsi="Arial" w:cs="Arial"/>
          <w:lang w:eastAsia="en-GB"/>
        </w:rPr>
        <w:t xml:space="preserve"> In this way you </w:t>
      </w:r>
      <w:r w:rsidR="006B38F6">
        <w:rPr>
          <w:rFonts w:ascii="Arial" w:eastAsia="Times New Roman" w:hAnsi="Arial" w:cs="Arial"/>
          <w:lang w:eastAsia="en-GB"/>
        </w:rPr>
        <w:t>will increase</w:t>
      </w:r>
      <w:r w:rsidR="006D2764">
        <w:rPr>
          <w:rFonts w:ascii="Arial" w:eastAsia="Times New Roman" w:hAnsi="Arial" w:cs="Arial"/>
          <w:lang w:eastAsia="en-GB"/>
        </w:rPr>
        <w:t xml:space="preserve"> unrestricted</w:t>
      </w:r>
      <w:r w:rsidR="006B38F6">
        <w:rPr>
          <w:rFonts w:ascii="Arial" w:eastAsia="Times New Roman" w:hAnsi="Arial" w:cs="Arial"/>
          <w:lang w:eastAsia="en-GB"/>
        </w:rPr>
        <w:t xml:space="preserve"> income to further support our strategic aims</w:t>
      </w:r>
      <w:r>
        <w:rPr>
          <w:rFonts w:ascii="Arial" w:eastAsia="Times New Roman" w:hAnsi="Arial" w:cs="Arial"/>
          <w:lang w:eastAsia="en-GB"/>
        </w:rPr>
        <w:t>.</w:t>
      </w:r>
      <w:r w:rsidR="00305D6A">
        <w:rPr>
          <w:rFonts w:ascii="Arial" w:eastAsia="Times New Roman" w:hAnsi="Arial" w:cs="Arial"/>
          <w:lang w:eastAsia="en-GB"/>
        </w:rPr>
        <w:t xml:space="preserve"> </w:t>
      </w:r>
      <w:r w:rsidR="00BA1C0E">
        <w:rPr>
          <w:rFonts w:ascii="Arial" w:eastAsia="Times New Roman" w:hAnsi="Arial" w:cs="Arial"/>
          <w:lang w:eastAsia="en-GB"/>
        </w:rPr>
        <w:t>The successful applica</w:t>
      </w:r>
      <w:r w:rsidR="005236C3">
        <w:rPr>
          <w:rFonts w:ascii="Arial" w:eastAsia="Times New Roman" w:hAnsi="Arial" w:cs="Arial"/>
          <w:lang w:eastAsia="en-GB"/>
        </w:rPr>
        <w:t>nt</w:t>
      </w:r>
      <w:r w:rsidR="00BA1C0E">
        <w:rPr>
          <w:rFonts w:ascii="Arial" w:eastAsia="Times New Roman" w:hAnsi="Arial" w:cs="Arial"/>
          <w:lang w:eastAsia="en-GB"/>
        </w:rPr>
        <w:t xml:space="preserve"> will</w:t>
      </w:r>
      <w:r w:rsidR="00362A16" w:rsidRPr="00E41157">
        <w:rPr>
          <w:rFonts w:ascii="Arial" w:eastAsia="Times New Roman" w:hAnsi="Arial" w:cs="Arial"/>
          <w:lang w:eastAsia="en-GB"/>
        </w:rPr>
        <w:t xml:space="preserve"> </w:t>
      </w:r>
      <w:r w:rsidR="006A7D62">
        <w:rPr>
          <w:rFonts w:ascii="Arial" w:eastAsia="Times New Roman" w:hAnsi="Arial" w:cs="Arial"/>
          <w:lang w:eastAsia="en-GB"/>
        </w:rPr>
        <w:t xml:space="preserve">oversee </w:t>
      </w:r>
      <w:r w:rsidR="00BA1C0E">
        <w:rPr>
          <w:rFonts w:ascii="Arial" w:eastAsia="Times New Roman" w:hAnsi="Arial" w:cs="Arial"/>
          <w:lang w:eastAsia="en-GB"/>
        </w:rPr>
        <w:t>the fundraising budget and set annual plans that align with the Trust’s strategic objectives</w:t>
      </w:r>
      <w:r w:rsidR="006B38F6">
        <w:rPr>
          <w:rFonts w:ascii="Arial" w:eastAsia="Times New Roman" w:hAnsi="Arial" w:cs="Arial"/>
          <w:lang w:eastAsia="en-GB"/>
        </w:rPr>
        <w:t xml:space="preserve"> and</w:t>
      </w:r>
      <w:r w:rsidR="006A7D62">
        <w:rPr>
          <w:rFonts w:ascii="Arial" w:eastAsia="Times New Roman" w:hAnsi="Arial" w:cs="Arial"/>
          <w:lang w:eastAsia="en-GB"/>
        </w:rPr>
        <w:t xml:space="preserve"> work with departments across the Trust t</w:t>
      </w:r>
      <w:r w:rsidR="006A7D62" w:rsidRPr="006A7D62">
        <w:rPr>
          <w:rFonts w:ascii="Arial" w:eastAsia="Times New Roman" w:hAnsi="Arial" w:cs="Arial"/>
          <w:lang w:eastAsia="en-GB"/>
        </w:rPr>
        <w:t xml:space="preserve">o </w:t>
      </w:r>
      <w:r w:rsidR="006B38F6">
        <w:rPr>
          <w:rFonts w:ascii="Arial" w:eastAsia="Times New Roman" w:hAnsi="Arial" w:cs="Arial"/>
          <w:lang w:eastAsia="en-GB"/>
        </w:rPr>
        <w:t xml:space="preserve">drive </w:t>
      </w:r>
      <w:r w:rsidR="006A7D62" w:rsidRPr="006A7D62">
        <w:rPr>
          <w:rFonts w:ascii="Arial" w:eastAsia="Times New Roman" w:hAnsi="Arial" w:cs="Arial"/>
          <w:lang w:eastAsia="en-GB"/>
        </w:rPr>
        <w:t>the delivery of successful fundraising</w:t>
      </w:r>
      <w:r w:rsidR="00704317">
        <w:rPr>
          <w:rFonts w:ascii="Arial" w:eastAsia="Times New Roman" w:hAnsi="Arial" w:cs="Arial"/>
          <w:lang w:eastAsia="en-GB"/>
        </w:rPr>
        <w:t xml:space="preserve"> </w:t>
      </w:r>
      <w:r w:rsidR="006A7D62" w:rsidRPr="006A7D62">
        <w:rPr>
          <w:rFonts w:ascii="Arial" w:eastAsia="Times New Roman" w:hAnsi="Arial" w:cs="Arial"/>
          <w:lang w:eastAsia="en-GB"/>
        </w:rPr>
        <w:t>campaigns</w:t>
      </w:r>
      <w:r w:rsidR="00CD7B28">
        <w:rPr>
          <w:rFonts w:ascii="Arial" w:eastAsia="Times New Roman" w:hAnsi="Arial" w:cs="Arial"/>
          <w:lang w:eastAsia="en-GB"/>
        </w:rPr>
        <w:t xml:space="preserve">. </w:t>
      </w:r>
    </w:p>
    <w:p w14:paraId="2DFE4EBB" w14:textId="101F1781" w:rsidR="006A7D62" w:rsidRDefault="006A7D62" w:rsidP="00DB1BF0">
      <w:pPr>
        <w:pStyle w:val="NoSpacing"/>
        <w:rPr>
          <w:rFonts w:ascii="Arial" w:eastAsia="Times New Roman" w:hAnsi="Arial" w:cs="Arial"/>
          <w:lang w:eastAsia="en-GB"/>
        </w:rPr>
      </w:pPr>
    </w:p>
    <w:p w14:paraId="60ABCC57" w14:textId="5356BBCF" w:rsidR="00362A16" w:rsidRDefault="00FB7E8F" w:rsidP="00DB1BF0">
      <w:pPr>
        <w:pStyle w:val="NoSpacing"/>
        <w:rPr>
          <w:rFonts w:ascii="Arial" w:hAnsi="Arial" w:cs="Arial"/>
        </w:rPr>
      </w:pPr>
      <w:r>
        <w:rPr>
          <w:rFonts w:ascii="Arial" w:hAnsi="Arial" w:cs="Arial"/>
        </w:rPr>
        <w:t xml:space="preserve">You will be a </w:t>
      </w:r>
      <w:r w:rsidRPr="00FB7E8F">
        <w:rPr>
          <w:rFonts w:ascii="Arial" w:hAnsi="Arial" w:cs="Arial"/>
        </w:rPr>
        <w:t>passionate</w:t>
      </w:r>
      <w:r>
        <w:rPr>
          <w:rFonts w:ascii="Arial" w:hAnsi="Arial" w:cs="Arial"/>
        </w:rPr>
        <w:t>,</w:t>
      </w:r>
      <w:r w:rsidRPr="00FB7E8F">
        <w:rPr>
          <w:rFonts w:ascii="Arial" w:hAnsi="Arial" w:cs="Arial"/>
        </w:rPr>
        <w:t xml:space="preserve"> relationship-focused</w:t>
      </w:r>
      <w:r w:rsidR="006D2764">
        <w:rPr>
          <w:rFonts w:ascii="Arial" w:hAnsi="Arial" w:cs="Arial"/>
        </w:rPr>
        <w:t xml:space="preserve"> and target driven</w:t>
      </w:r>
      <w:r w:rsidRPr="00FB7E8F">
        <w:rPr>
          <w:rFonts w:ascii="Arial" w:hAnsi="Arial" w:cs="Arial"/>
        </w:rPr>
        <w:t xml:space="preserve"> fundraiser with the ability to inspire and lead others, develop external relationships, and achieve excellent results whilst working collaboratively with </w:t>
      </w:r>
      <w:r>
        <w:rPr>
          <w:rFonts w:ascii="Arial" w:hAnsi="Arial" w:cs="Arial"/>
        </w:rPr>
        <w:t>colleagues at the Trust and across the movement</w:t>
      </w:r>
      <w:r w:rsidRPr="00FB7E8F">
        <w:rPr>
          <w:rFonts w:ascii="Arial" w:hAnsi="Arial" w:cs="Arial"/>
        </w:rPr>
        <w:t xml:space="preserve">.  </w:t>
      </w:r>
    </w:p>
    <w:p w14:paraId="3D36B14F" w14:textId="77777777" w:rsidR="00FB7E8F" w:rsidRPr="00E41157" w:rsidRDefault="00FB7E8F" w:rsidP="00DB1BF0">
      <w:pPr>
        <w:pStyle w:val="NoSpacing"/>
        <w:rPr>
          <w:rFonts w:ascii="Arial" w:eastAsia="Times New Roman" w:hAnsi="Arial" w:cs="Arial"/>
          <w:lang w:eastAsia="en-GB"/>
        </w:rPr>
      </w:pPr>
    </w:p>
    <w:p w14:paraId="39CB1C38" w14:textId="5A905595" w:rsidR="00F70954" w:rsidRPr="00E41157" w:rsidRDefault="00BA1C0E" w:rsidP="00DB1BF0">
      <w:pPr>
        <w:pStyle w:val="NoSpacing"/>
        <w:rPr>
          <w:rFonts w:ascii="Arial" w:hAnsi="Arial" w:cs="Arial"/>
        </w:rPr>
      </w:pPr>
      <w:r>
        <w:rPr>
          <w:rFonts w:ascii="Arial" w:eastAsia="Times New Roman" w:hAnsi="Arial" w:cs="Arial"/>
          <w:lang w:eastAsia="en-GB"/>
        </w:rPr>
        <w:t>The</w:t>
      </w:r>
      <w:r w:rsidR="00CD7B28">
        <w:rPr>
          <w:rFonts w:ascii="Arial" w:eastAsia="Times New Roman" w:hAnsi="Arial" w:cs="Arial"/>
          <w:lang w:eastAsia="en-GB"/>
        </w:rPr>
        <w:t xml:space="preserve"> successful candidate </w:t>
      </w:r>
      <w:r>
        <w:rPr>
          <w:rFonts w:ascii="Arial" w:eastAsia="Times New Roman" w:hAnsi="Arial" w:cs="Arial"/>
          <w:lang w:eastAsia="en-GB"/>
        </w:rPr>
        <w:t xml:space="preserve">will have </w:t>
      </w:r>
      <w:r w:rsidR="00CD7B28">
        <w:rPr>
          <w:rFonts w:ascii="Arial" w:eastAsia="Times New Roman" w:hAnsi="Arial" w:cs="Arial"/>
          <w:lang w:eastAsia="en-GB"/>
        </w:rPr>
        <w:t xml:space="preserve">the opportunity to make a real impact on </w:t>
      </w:r>
      <w:r>
        <w:rPr>
          <w:rFonts w:ascii="Arial" w:eastAsia="Times New Roman" w:hAnsi="Arial" w:cs="Arial"/>
          <w:lang w:eastAsia="en-GB"/>
        </w:rPr>
        <w:t>fundraising at the Trust in line with our strategic goals of more space for nature, with more people on nature’s side</w:t>
      </w:r>
      <w:r w:rsidR="00CD7B28">
        <w:rPr>
          <w:rFonts w:ascii="Arial" w:eastAsia="Times New Roman" w:hAnsi="Arial" w:cs="Arial"/>
          <w:lang w:eastAsia="en-GB"/>
        </w:rPr>
        <w:t xml:space="preserve">. </w:t>
      </w:r>
      <w:bookmarkStart w:id="1" w:name="_Hlk80011249"/>
      <w:r w:rsidR="0038186C" w:rsidRPr="00E41157">
        <w:rPr>
          <w:rFonts w:ascii="Arial" w:eastAsia="Times New Roman" w:hAnsi="Arial" w:cs="Arial"/>
          <w:lang w:eastAsia="en-GB"/>
        </w:rPr>
        <w:t>In return w</w:t>
      </w:r>
      <w:r w:rsidR="00FD19EA" w:rsidRPr="00E41157">
        <w:rPr>
          <w:rFonts w:ascii="Arial" w:hAnsi="Arial" w:cs="Arial"/>
        </w:rPr>
        <w:t xml:space="preserve">e can offer you a varied </w:t>
      </w:r>
      <w:r w:rsidR="00852B1E">
        <w:rPr>
          <w:rFonts w:ascii="Arial" w:hAnsi="Arial" w:cs="Arial"/>
        </w:rPr>
        <w:t>role</w:t>
      </w:r>
      <w:r w:rsidR="00FD19EA" w:rsidRPr="00E41157">
        <w:rPr>
          <w:rFonts w:ascii="Arial" w:hAnsi="Arial" w:cs="Arial"/>
        </w:rPr>
        <w:t xml:space="preserve">, daily interaction with highly committed colleagues passionate about their work. </w:t>
      </w:r>
      <w:bookmarkEnd w:id="1"/>
    </w:p>
    <w:p w14:paraId="4006586D" w14:textId="77777777" w:rsidR="00F70954" w:rsidRPr="00E41157" w:rsidRDefault="00F70954" w:rsidP="00DB1BF0">
      <w:pPr>
        <w:pStyle w:val="NoSpacing"/>
        <w:rPr>
          <w:rFonts w:ascii="Arial" w:hAnsi="Arial" w:cs="Arial"/>
        </w:rPr>
      </w:pPr>
    </w:p>
    <w:p w14:paraId="4E7B1D65" w14:textId="3A929397" w:rsidR="00FD19EA" w:rsidRPr="00E41157" w:rsidRDefault="00FD19EA" w:rsidP="00DB1BF0">
      <w:pPr>
        <w:pStyle w:val="NoSpacing"/>
        <w:rPr>
          <w:rFonts w:ascii="Arial" w:eastAsia="Times New Roman" w:hAnsi="Arial" w:cs="Arial"/>
          <w:lang w:eastAsia="en-GB"/>
        </w:rPr>
      </w:pPr>
      <w:r w:rsidRPr="00E41157">
        <w:rPr>
          <w:rFonts w:ascii="Arial" w:eastAsia="Times New Roman" w:hAnsi="Arial" w:cs="Arial"/>
          <w:lang w:eastAsia="en-GB"/>
        </w:rPr>
        <w:t xml:space="preserve">If you are interested in using your expertise to help </w:t>
      </w:r>
      <w:r w:rsidR="004749E5" w:rsidRPr="00E41157">
        <w:rPr>
          <w:rFonts w:ascii="Arial" w:eastAsia="Times New Roman" w:hAnsi="Arial" w:cs="Arial"/>
          <w:lang w:eastAsia="en-GB"/>
        </w:rPr>
        <w:t>us,</w:t>
      </w:r>
      <w:r w:rsidRPr="00E41157">
        <w:rPr>
          <w:rFonts w:ascii="Arial" w:eastAsia="Times New Roman" w:hAnsi="Arial" w:cs="Arial"/>
          <w:lang w:eastAsia="en-GB"/>
        </w:rPr>
        <w:t xml:space="preserve"> then we would be delighted to receive your application. </w:t>
      </w:r>
    </w:p>
    <w:p w14:paraId="47AE4695" w14:textId="77777777" w:rsidR="005236C3" w:rsidRDefault="005236C3" w:rsidP="00DB1BF0">
      <w:pPr>
        <w:pStyle w:val="NoSpacing"/>
        <w:rPr>
          <w:rFonts w:ascii="Arial" w:hAnsi="Arial" w:cs="Arial"/>
          <w:b/>
          <w:sz w:val="24"/>
          <w:szCs w:val="24"/>
        </w:rPr>
      </w:pPr>
    </w:p>
    <w:p w14:paraId="693530F3" w14:textId="1B0270CE" w:rsidR="005E5587" w:rsidRPr="00702CFF" w:rsidRDefault="005E5587" w:rsidP="00DB1BF0">
      <w:pPr>
        <w:pStyle w:val="NoSpacing"/>
        <w:rPr>
          <w:rFonts w:ascii="Arial" w:hAnsi="Arial" w:cs="Arial"/>
        </w:rPr>
      </w:pPr>
      <w:r w:rsidRPr="00325783">
        <w:rPr>
          <w:rFonts w:ascii="Arial" w:hAnsi="Arial" w:cs="Arial"/>
          <w:b/>
          <w:sz w:val="24"/>
          <w:szCs w:val="24"/>
        </w:rPr>
        <w:t>Job Description</w:t>
      </w:r>
    </w:p>
    <w:p w14:paraId="2B1A7832" w14:textId="77777777" w:rsidR="0050474B" w:rsidRPr="0050474B" w:rsidRDefault="0050474B" w:rsidP="00DB1BF0">
      <w:pPr>
        <w:pStyle w:val="NoSpacing"/>
        <w:rPr>
          <w:rFonts w:ascii="Arial" w:hAnsi="Arial" w:cs="Arial"/>
          <w:sz w:val="24"/>
          <w:szCs w:val="24"/>
        </w:rPr>
      </w:pPr>
    </w:p>
    <w:p w14:paraId="38A3C606" w14:textId="77777777" w:rsidR="005E5587" w:rsidRPr="00AA6482" w:rsidRDefault="005E5587" w:rsidP="00DB1BF0">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93"/>
        <w:gridCol w:w="7149"/>
      </w:tblGrid>
      <w:tr w:rsidR="005E5587" w:rsidRPr="00AA6482" w14:paraId="4E5B7E61" w14:textId="77777777" w:rsidTr="00945D36">
        <w:tc>
          <w:tcPr>
            <w:tcW w:w="2093" w:type="dxa"/>
          </w:tcPr>
          <w:p w14:paraId="7DF0B5A8" w14:textId="77777777" w:rsidR="005E5587" w:rsidRPr="00AA6482" w:rsidRDefault="005E5587" w:rsidP="00DB1BF0">
            <w:pPr>
              <w:pStyle w:val="NoSpacing"/>
              <w:rPr>
                <w:rFonts w:ascii="Arial" w:hAnsi="Arial" w:cs="Arial"/>
              </w:rPr>
            </w:pPr>
            <w:r w:rsidRPr="00AA6482">
              <w:rPr>
                <w:rFonts w:ascii="Arial" w:hAnsi="Arial" w:cs="Arial"/>
              </w:rPr>
              <w:t>Accountable to:</w:t>
            </w:r>
            <w:r w:rsidR="009762FC">
              <w:rPr>
                <w:rFonts w:ascii="Arial" w:hAnsi="Arial" w:cs="Arial"/>
              </w:rPr>
              <w:t xml:space="preserve"> </w:t>
            </w:r>
          </w:p>
        </w:tc>
        <w:tc>
          <w:tcPr>
            <w:tcW w:w="7149" w:type="dxa"/>
          </w:tcPr>
          <w:p w14:paraId="1675FA4D" w14:textId="199A4908" w:rsidR="008F15A1" w:rsidRPr="008C2F9B" w:rsidRDefault="006B38F6" w:rsidP="00DB1BF0">
            <w:pPr>
              <w:pStyle w:val="NoSpacing"/>
              <w:rPr>
                <w:rFonts w:ascii="Arial" w:hAnsi="Arial" w:cs="Arial"/>
                <w:b/>
              </w:rPr>
            </w:pPr>
            <w:r w:rsidRPr="008C2F9B">
              <w:rPr>
                <w:rFonts w:ascii="Arial" w:hAnsi="Arial" w:cs="Arial"/>
                <w:b/>
              </w:rPr>
              <w:t>Director of Marketing and Fundraising</w:t>
            </w:r>
          </w:p>
          <w:p w14:paraId="471010A6" w14:textId="77777777" w:rsidR="00553BCF" w:rsidRPr="00AA6482" w:rsidRDefault="00553BCF" w:rsidP="00DB1BF0">
            <w:pPr>
              <w:pStyle w:val="NoSpacing"/>
              <w:rPr>
                <w:rFonts w:ascii="Arial" w:hAnsi="Arial" w:cs="Arial"/>
              </w:rPr>
            </w:pPr>
          </w:p>
        </w:tc>
      </w:tr>
      <w:tr w:rsidR="005E5587" w:rsidRPr="00AA6482" w14:paraId="2C20E4F9" w14:textId="77777777" w:rsidTr="00945D36">
        <w:tc>
          <w:tcPr>
            <w:tcW w:w="2093" w:type="dxa"/>
          </w:tcPr>
          <w:p w14:paraId="270C336B" w14:textId="77777777" w:rsidR="005E5587" w:rsidRPr="00AA6482" w:rsidRDefault="005E5587" w:rsidP="00DB1BF0">
            <w:pPr>
              <w:pStyle w:val="NoSpacing"/>
              <w:rPr>
                <w:rFonts w:ascii="Arial" w:hAnsi="Arial" w:cs="Arial"/>
              </w:rPr>
            </w:pPr>
            <w:r w:rsidRPr="00AA6482">
              <w:rPr>
                <w:rFonts w:ascii="Arial" w:hAnsi="Arial" w:cs="Arial"/>
              </w:rPr>
              <w:t>Location:</w:t>
            </w:r>
          </w:p>
        </w:tc>
        <w:tc>
          <w:tcPr>
            <w:tcW w:w="7149" w:type="dxa"/>
          </w:tcPr>
          <w:p w14:paraId="77A89FCB" w14:textId="77777777" w:rsidR="00E10668" w:rsidRPr="00524AA1" w:rsidRDefault="00E10668" w:rsidP="00DB1BF0">
            <w:pPr>
              <w:pStyle w:val="NoSpacing"/>
              <w:rPr>
                <w:rFonts w:ascii="Arial" w:hAnsi="Arial" w:cs="Arial"/>
              </w:rPr>
            </w:pPr>
            <w:r w:rsidRPr="00524AA1">
              <w:rPr>
                <w:rFonts w:ascii="Arial" w:hAnsi="Arial" w:cs="Arial"/>
              </w:rPr>
              <w:t>This role is contracted at Brandon Marsh Nature Centre, Brandon Lane, Coventry, CV3 3GW but follows all the agile working framework set which guides all roles at the Trust (i.e. a balance of office, site &amp; home working where appropriate to the role).</w:t>
            </w:r>
          </w:p>
          <w:p w14:paraId="7495A67C" w14:textId="77777777" w:rsidR="005E5587" w:rsidRPr="00AA6482" w:rsidRDefault="005E5587" w:rsidP="00DB1BF0">
            <w:pPr>
              <w:pStyle w:val="NoSpacing"/>
              <w:rPr>
                <w:rFonts w:ascii="Arial" w:hAnsi="Arial" w:cs="Arial"/>
              </w:rPr>
            </w:pPr>
          </w:p>
        </w:tc>
      </w:tr>
      <w:tr w:rsidR="005E5587" w:rsidRPr="00AA6482" w14:paraId="5A83B44B" w14:textId="77777777" w:rsidTr="00945D36">
        <w:trPr>
          <w:trHeight w:val="247"/>
        </w:trPr>
        <w:tc>
          <w:tcPr>
            <w:tcW w:w="2093" w:type="dxa"/>
          </w:tcPr>
          <w:p w14:paraId="04FCFD1A" w14:textId="77777777" w:rsidR="005E5587" w:rsidRPr="00036AAB" w:rsidRDefault="005E5587" w:rsidP="00DB1BF0">
            <w:pPr>
              <w:pStyle w:val="NoSpacing"/>
              <w:rPr>
                <w:rFonts w:ascii="Arial" w:hAnsi="Arial" w:cs="Arial"/>
              </w:rPr>
            </w:pPr>
            <w:r w:rsidRPr="00036AAB">
              <w:rPr>
                <w:rFonts w:ascii="Arial" w:hAnsi="Arial" w:cs="Arial"/>
              </w:rPr>
              <w:t>Salary:</w:t>
            </w:r>
            <w:r w:rsidR="009762FC" w:rsidRPr="00036AAB">
              <w:rPr>
                <w:rFonts w:ascii="Arial" w:hAnsi="Arial" w:cs="Arial"/>
              </w:rPr>
              <w:t xml:space="preserve"> </w:t>
            </w:r>
          </w:p>
        </w:tc>
        <w:tc>
          <w:tcPr>
            <w:tcW w:w="7149" w:type="dxa"/>
          </w:tcPr>
          <w:p w14:paraId="78867D59" w14:textId="2C376295" w:rsidR="003565AD" w:rsidRPr="00036AAB" w:rsidRDefault="009B488E" w:rsidP="00DB1BF0">
            <w:pPr>
              <w:pStyle w:val="NoSpacing"/>
              <w:rPr>
                <w:rFonts w:ascii="Arial" w:hAnsi="Arial" w:cs="Arial"/>
              </w:rPr>
            </w:pPr>
            <w:r w:rsidRPr="009B488E">
              <w:rPr>
                <w:rFonts w:ascii="Arial" w:hAnsi="Arial" w:cs="Arial"/>
              </w:rPr>
              <w:t xml:space="preserve">Grade 3b </w:t>
            </w:r>
            <w:r w:rsidR="003928CD">
              <w:rPr>
                <w:rFonts w:ascii="Arial" w:hAnsi="Arial" w:cs="Arial"/>
              </w:rPr>
              <w:t>(</w:t>
            </w:r>
            <w:r w:rsidR="003928CD" w:rsidRPr="003928CD">
              <w:rPr>
                <w:rFonts w:ascii="Arial" w:hAnsi="Arial" w:cs="Arial"/>
              </w:rPr>
              <w:t>£37,729 - £45,814</w:t>
            </w:r>
            <w:r w:rsidR="003928CD">
              <w:rPr>
                <w:rFonts w:ascii="Arial" w:hAnsi="Arial" w:cs="Arial"/>
              </w:rPr>
              <w:t>)</w:t>
            </w:r>
          </w:p>
        </w:tc>
      </w:tr>
      <w:tr w:rsidR="005E5587" w:rsidRPr="00AA6482" w14:paraId="149034DA" w14:textId="77777777" w:rsidTr="00945D36">
        <w:tc>
          <w:tcPr>
            <w:tcW w:w="2093" w:type="dxa"/>
          </w:tcPr>
          <w:p w14:paraId="09A88FEB" w14:textId="77777777" w:rsidR="00E346A3" w:rsidRDefault="00E346A3" w:rsidP="00DB1BF0">
            <w:pPr>
              <w:pStyle w:val="NoSpacing"/>
              <w:rPr>
                <w:rFonts w:ascii="Arial" w:hAnsi="Arial" w:cs="Arial"/>
              </w:rPr>
            </w:pPr>
          </w:p>
          <w:p w14:paraId="4EB49631" w14:textId="7DD2C14E" w:rsidR="00FC7B5B" w:rsidRDefault="00FC7B5B" w:rsidP="00DB1BF0">
            <w:pPr>
              <w:pStyle w:val="NoSpacing"/>
              <w:rPr>
                <w:rFonts w:ascii="Arial" w:hAnsi="Arial" w:cs="Arial"/>
              </w:rPr>
            </w:pPr>
            <w:r>
              <w:rPr>
                <w:rFonts w:ascii="Arial" w:hAnsi="Arial" w:cs="Arial"/>
              </w:rPr>
              <w:t>Benefits:</w:t>
            </w:r>
          </w:p>
          <w:p w14:paraId="7B8D9E1F" w14:textId="77777777" w:rsidR="00FC7B5B" w:rsidRDefault="00FC7B5B" w:rsidP="00DB1BF0">
            <w:pPr>
              <w:pStyle w:val="NoSpacing"/>
              <w:rPr>
                <w:rFonts w:ascii="Arial" w:hAnsi="Arial" w:cs="Arial"/>
              </w:rPr>
            </w:pPr>
          </w:p>
          <w:p w14:paraId="27EBC35E" w14:textId="77777777" w:rsidR="00FC7B5B" w:rsidRDefault="00FC7B5B" w:rsidP="00DB1BF0">
            <w:pPr>
              <w:pStyle w:val="NoSpacing"/>
              <w:rPr>
                <w:rFonts w:ascii="Arial" w:hAnsi="Arial" w:cs="Arial"/>
              </w:rPr>
            </w:pPr>
          </w:p>
          <w:p w14:paraId="53E2739D" w14:textId="77777777" w:rsidR="00FC7B5B" w:rsidRDefault="00FC7B5B" w:rsidP="00DB1BF0">
            <w:pPr>
              <w:pStyle w:val="NoSpacing"/>
              <w:rPr>
                <w:rFonts w:ascii="Arial" w:hAnsi="Arial" w:cs="Arial"/>
              </w:rPr>
            </w:pPr>
          </w:p>
          <w:p w14:paraId="35C5F4A5" w14:textId="77777777" w:rsidR="00FC7B5B" w:rsidRDefault="00FC7B5B" w:rsidP="00DB1BF0">
            <w:pPr>
              <w:pStyle w:val="NoSpacing"/>
              <w:rPr>
                <w:rFonts w:ascii="Arial" w:hAnsi="Arial" w:cs="Arial"/>
              </w:rPr>
            </w:pPr>
          </w:p>
          <w:p w14:paraId="722308A2" w14:textId="77777777" w:rsidR="00FC7B5B" w:rsidRDefault="00FC7B5B" w:rsidP="00DB1BF0">
            <w:pPr>
              <w:pStyle w:val="NoSpacing"/>
              <w:rPr>
                <w:rFonts w:ascii="Arial" w:hAnsi="Arial" w:cs="Arial"/>
              </w:rPr>
            </w:pPr>
          </w:p>
          <w:p w14:paraId="51DD6CC0" w14:textId="06472354" w:rsidR="00E346A3" w:rsidRDefault="00E346A3" w:rsidP="00DB1BF0">
            <w:pPr>
              <w:pStyle w:val="NoSpacing"/>
              <w:rPr>
                <w:rFonts w:ascii="Arial" w:hAnsi="Arial" w:cs="Arial"/>
              </w:rPr>
            </w:pPr>
            <w:r w:rsidRPr="00AA6482">
              <w:rPr>
                <w:rFonts w:ascii="Arial" w:hAnsi="Arial" w:cs="Arial"/>
              </w:rPr>
              <w:t>Responsible for:</w:t>
            </w:r>
          </w:p>
          <w:p w14:paraId="66BAB85C" w14:textId="77777777" w:rsidR="007F381B" w:rsidRDefault="007F381B" w:rsidP="00DB1BF0">
            <w:pPr>
              <w:pStyle w:val="NoSpacing"/>
              <w:rPr>
                <w:rFonts w:ascii="Arial" w:hAnsi="Arial" w:cs="Arial"/>
              </w:rPr>
            </w:pPr>
          </w:p>
          <w:p w14:paraId="36C3D8D6" w14:textId="77777777" w:rsidR="005E5587" w:rsidRPr="00AA6482" w:rsidRDefault="005E5587" w:rsidP="00DB1BF0">
            <w:pPr>
              <w:pStyle w:val="NoSpacing"/>
              <w:rPr>
                <w:rFonts w:ascii="Arial" w:hAnsi="Arial" w:cs="Arial"/>
              </w:rPr>
            </w:pPr>
            <w:r w:rsidRPr="00AA6482">
              <w:rPr>
                <w:rFonts w:ascii="Arial" w:hAnsi="Arial" w:cs="Arial"/>
              </w:rPr>
              <w:t xml:space="preserve">Liaison with: </w:t>
            </w:r>
          </w:p>
        </w:tc>
        <w:tc>
          <w:tcPr>
            <w:tcW w:w="7149" w:type="dxa"/>
          </w:tcPr>
          <w:p w14:paraId="1262490F" w14:textId="42DC3FD3" w:rsidR="00A23969" w:rsidRDefault="00A23969" w:rsidP="00DB1BF0">
            <w:pPr>
              <w:pStyle w:val="NoSpacing"/>
              <w:rPr>
                <w:rFonts w:ascii="Arial" w:hAnsi="Arial" w:cs="Arial"/>
              </w:rPr>
            </w:pPr>
          </w:p>
          <w:p w14:paraId="1689592C" w14:textId="4CF94311" w:rsidR="00FC7B5B" w:rsidRDefault="00FC7B5B" w:rsidP="00DB1BF0">
            <w:pPr>
              <w:pStyle w:val="NoSpacing"/>
              <w:rPr>
                <w:rFonts w:ascii="Arial" w:hAnsi="Arial" w:cs="Arial"/>
              </w:rPr>
            </w:pPr>
            <w:r>
              <w:rPr>
                <w:rFonts w:ascii="Arial" w:hAnsi="Arial" w:cs="Arial"/>
              </w:rPr>
              <w:t>Employers’ pension contribution up to 6% (with 4.5% from employee)</w:t>
            </w:r>
          </w:p>
          <w:p w14:paraId="118EBDB1" w14:textId="169C3C59" w:rsidR="00FC7B5B" w:rsidRDefault="00FC7B5B" w:rsidP="00DB1BF0">
            <w:pPr>
              <w:pStyle w:val="NoSpacing"/>
              <w:rPr>
                <w:rFonts w:ascii="Arial" w:hAnsi="Arial" w:cs="Arial"/>
              </w:rPr>
            </w:pPr>
            <w:r>
              <w:rPr>
                <w:rFonts w:ascii="Arial" w:hAnsi="Arial" w:cs="Arial"/>
              </w:rPr>
              <w:t>25 days holiday plus bank holidays per year</w:t>
            </w:r>
          </w:p>
          <w:p w14:paraId="02C3E373" w14:textId="62A775B5" w:rsidR="00FC7B5B" w:rsidRDefault="00FC7B5B" w:rsidP="00DB1BF0">
            <w:pPr>
              <w:pStyle w:val="NoSpacing"/>
              <w:rPr>
                <w:rFonts w:ascii="Arial" w:hAnsi="Arial" w:cs="Arial"/>
              </w:rPr>
            </w:pPr>
            <w:r>
              <w:rPr>
                <w:rFonts w:ascii="Arial" w:hAnsi="Arial" w:cs="Arial"/>
              </w:rPr>
              <w:t>Access to electric vehicle salary sacrifice scheme</w:t>
            </w:r>
          </w:p>
          <w:p w14:paraId="4D5B9D22" w14:textId="704EC6EB" w:rsidR="00FC7B5B" w:rsidRDefault="00FC7B5B" w:rsidP="00DB1BF0">
            <w:pPr>
              <w:pStyle w:val="NoSpacing"/>
              <w:rPr>
                <w:rFonts w:ascii="Arial" w:hAnsi="Arial" w:cs="Arial"/>
              </w:rPr>
            </w:pPr>
            <w:r>
              <w:rPr>
                <w:rFonts w:ascii="Arial" w:hAnsi="Arial" w:cs="Arial"/>
              </w:rPr>
              <w:t>Employee Assistance programme</w:t>
            </w:r>
          </w:p>
          <w:p w14:paraId="19321DEF" w14:textId="7BE4F909" w:rsidR="00FC7B5B" w:rsidRDefault="00FC7B5B" w:rsidP="00DB1BF0">
            <w:pPr>
              <w:pStyle w:val="NoSpacing"/>
              <w:rPr>
                <w:rFonts w:ascii="Arial" w:hAnsi="Arial" w:cs="Arial"/>
              </w:rPr>
            </w:pPr>
            <w:r>
              <w:rPr>
                <w:rFonts w:ascii="Arial" w:hAnsi="Arial" w:cs="Arial"/>
              </w:rPr>
              <w:t>Death in service benefit equivalent to 3x salary</w:t>
            </w:r>
          </w:p>
          <w:p w14:paraId="02861E61" w14:textId="77777777" w:rsidR="00FC7B5B" w:rsidRDefault="00FC7B5B" w:rsidP="00DB1BF0">
            <w:pPr>
              <w:pStyle w:val="NoSpacing"/>
              <w:rPr>
                <w:rFonts w:ascii="Arial" w:hAnsi="Arial" w:cs="Arial"/>
              </w:rPr>
            </w:pPr>
          </w:p>
          <w:p w14:paraId="436EBDB8" w14:textId="582AEDB6" w:rsidR="00E346A3" w:rsidRDefault="004749E5" w:rsidP="00DB1BF0">
            <w:pPr>
              <w:pStyle w:val="NoSpacing"/>
              <w:rPr>
                <w:rFonts w:ascii="Arial" w:hAnsi="Arial" w:cs="Arial"/>
              </w:rPr>
            </w:pPr>
            <w:r>
              <w:rPr>
                <w:rFonts w:ascii="Arial" w:hAnsi="Arial" w:cs="Arial"/>
              </w:rPr>
              <w:t>Fundraising Officer</w:t>
            </w:r>
          </w:p>
          <w:p w14:paraId="5039C344" w14:textId="5304F03A" w:rsidR="00247CEC" w:rsidRDefault="00247CEC" w:rsidP="00DB1BF0">
            <w:pPr>
              <w:pStyle w:val="NoSpacing"/>
              <w:rPr>
                <w:rFonts w:ascii="Arial" w:hAnsi="Arial" w:cs="Arial"/>
              </w:rPr>
            </w:pPr>
          </w:p>
          <w:p w14:paraId="40F5FB77" w14:textId="77777777" w:rsidR="00EE76B1" w:rsidRDefault="008C6BE9" w:rsidP="00DB1BF0">
            <w:pPr>
              <w:pStyle w:val="NoSpacing"/>
              <w:rPr>
                <w:rFonts w:ascii="Arial" w:hAnsi="Arial" w:cs="Arial"/>
              </w:rPr>
            </w:pPr>
            <w:r>
              <w:rPr>
                <w:rFonts w:ascii="Arial" w:hAnsi="Arial" w:cs="Arial"/>
              </w:rPr>
              <w:t xml:space="preserve">Colleagues at </w:t>
            </w:r>
            <w:r w:rsidR="00CF015A">
              <w:rPr>
                <w:rFonts w:ascii="Arial" w:hAnsi="Arial" w:cs="Arial"/>
              </w:rPr>
              <w:t>W</w:t>
            </w:r>
            <w:r w:rsidR="007F381B">
              <w:rPr>
                <w:rFonts w:ascii="Arial" w:hAnsi="Arial" w:cs="Arial"/>
              </w:rPr>
              <w:t xml:space="preserve">arwickshire Wildlife </w:t>
            </w:r>
            <w:r w:rsidR="00CF015A">
              <w:rPr>
                <w:rFonts w:ascii="Arial" w:hAnsi="Arial" w:cs="Arial"/>
              </w:rPr>
              <w:t>T</w:t>
            </w:r>
            <w:r w:rsidR="007F381B">
              <w:rPr>
                <w:rFonts w:ascii="Arial" w:hAnsi="Arial" w:cs="Arial"/>
              </w:rPr>
              <w:t>rust</w:t>
            </w:r>
            <w:r w:rsidR="0050474B">
              <w:rPr>
                <w:rFonts w:ascii="Arial" w:hAnsi="Arial" w:cs="Arial"/>
              </w:rPr>
              <w:t xml:space="preserve"> and </w:t>
            </w:r>
            <w:r>
              <w:rPr>
                <w:rFonts w:ascii="Arial" w:hAnsi="Arial" w:cs="Arial"/>
              </w:rPr>
              <w:t xml:space="preserve">across </w:t>
            </w:r>
            <w:r w:rsidR="00FE3C73">
              <w:rPr>
                <w:rFonts w:ascii="Arial" w:hAnsi="Arial" w:cs="Arial"/>
              </w:rPr>
              <w:t xml:space="preserve">the </w:t>
            </w:r>
            <w:r w:rsidR="007F381B">
              <w:rPr>
                <w:rFonts w:ascii="Arial" w:hAnsi="Arial" w:cs="Arial"/>
              </w:rPr>
              <w:t>Royal Society of Wildlife Trusts</w:t>
            </w:r>
            <w:r w:rsidR="00FE3C73">
              <w:rPr>
                <w:rFonts w:ascii="Arial" w:hAnsi="Arial" w:cs="Arial"/>
              </w:rPr>
              <w:t xml:space="preserve"> (TWT)</w:t>
            </w:r>
            <w:r w:rsidR="00C05003">
              <w:rPr>
                <w:rFonts w:ascii="Arial" w:hAnsi="Arial" w:cs="Arial"/>
              </w:rPr>
              <w:t>,</w:t>
            </w:r>
            <w:r w:rsidR="00EE76B1">
              <w:rPr>
                <w:rFonts w:ascii="Arial" w:hAnsi="Arial" w:cs="Arial"/>
              </w:rPr>
              <w:t xml:space="preserve"> in particular the membership team and specifically the membership administrator who also provides administration for fundraising and events.</w:t>
            </w:r>
          </w:p>
          <w:p w14:paraId="0A710D12" w14:textId="597D0763" w:rsidR="00553BCF" w:rsidRDefault="00EE76B1" w:rsidP="00DB1BF0">
            <w:pPr>
              <w:pStyle w:val="NoSpacing"/>
              <w:rPr>
                <w:rFonts w:ascii="Arial" w:hAnsi="Arial" w:cs="Arial"/>
              </w:rPr>
            </w:pPr>
            <w:r>
              <w:rPr>
                <w:rFonts w:ascii="Arial" w:hAnsi="Arial" w:cs="Arial"/>
              </w:rPr>
              <w:t>Vo</w:t>
            </w:r>
            <w:r w:rsidR="00CF015A">
              <w:rPr>
                <w:rFonts w:ascii="Arial" w:hAnsi="Arial" w:cs="Arial"/>
              </w:rPr>
              <w:t>lunteers</w:t>
            </w:r>
            <w:r w:rsidR="00AF6FC0">
              <w:rPr>
                <w:rFonts w:ascii="Arial" w:hAnsi="Arial" w:cs="Arial"/>
              </w:rPr>
              <w:t xml:space="preserve">, members, </w:t>
            </w:r>
            <w:r w:rsidR="008C6BE9">
              <w:rPr>
                <w:rFonts w:ascii="Arial" w:hAnsi="Arial" w:cs="Arial"/>
              </w:rPr>
              <w:t>supporters,</w:t>
            </w:r>
            <w:r>
              <w:rPr>
                <w:rFonts w:ascii="Arial" w:hAnsi="Arial" w:cs="Arial"/>
              </w:rPr>
              <w:t xml:space="preserve"> third parties, agencies and venues</w:t>
            </w:r>
            <w:r w:rsidR="00D508F0">
              <w:rPr>
                <w:rFonts w:ascii="Arial" w:hAnsi="Arial" w:cs="Arial"/>
              </w:rPr>
              <w:t xml:space="preserve"> </w:t>
            </w:r>
            <w:r w:rsidR="00A23969">
              <w:rPr>
                <w:rFonts w:ascii="Arial" w:hAnsi="Arial" w:cs="Arial"/>
              </w:rPr>
              <w:t xml:space="preserve"> </w:t>
            </w:r>
          </w:p>
          <w:p w14:paraId="2E0F1B1F" w14:textId="77777777" w:rsidR="008C6BE9" w:rsidRPr="00AA6482" w:rsidRDefault="008C6BE9" w:rsidP="00DB1BF0">
            <w:pPr>
              <w:pStyle w:val="NoSpacing"/>
              <w:rPr>
                <w:rFonts w:ascii="Arial" w:hAnsi="Arial" w:cs="Arial"/>
              </w:rPr>
            </w:pPr>
          </w:p>
        </w:tc>
      </w:tr>
      <w:tr w:rsidR="00FC7B5B" w:rsidRPr="00AA6482" w14:paraId="39FB7DC7" w14:textId="77777777" w:rsidTr="00FC7B5B">
        <w:trPr>
          <w:trHeight w:val="605"/>
        </w:trPr>
        <w:tc>
          <w:tcPr>
            <w:tcW w:w="2093" w:type="dxa"/>
          </w:tcPr>
          <w:p w14:paraId="7B4858B2" w14:textId="33F9AD83" w:rsidR="00FC7B5B" w:rsidRPr="00AA6482" w:rsidRDefault="00FC7B5B" w:rsidP="00FC7B5B">
            <w:pPr>
              <w:pStyle w:val="NoSpacing"/>
              <w:rPr>
                <w:rFonts w:ascii="Arial" w:hAnsi="Arial" w:cs="Arial"/>
              </w:rPr>
            </w:pPr>
            <w:r>
              <w:rPr>
                <w:rFonts w:ascii="Arial" w:hAnsi="Arial" w:cs="Arial"/>
              </w:rPr>
              <w:t>H</w:t>
            </w:r>
            <w:r w:rsidRPr="00AA6482">
              <w:rPr>
                <w:rFonts w:ascii="Arial" w:hAnsi="Arial" w:cs="Arial"/>
              </w:rPr>
              <w:t>ours:</w:t>
            </w:r>
            <w:r>
              <w:rPr>
                <w:rFonts w:ascii="Arial" w:hAnsi="Arial" w:cs="Arial"/>
              </w:rPr>
              <w:t xml:space="preserve"> </w:t>
            </w:r>
          </w:p>
        </w:tc>
        <w:tc>
          <w:tcPr>
            <w:tcW w:w="7149" w:type="dxa"/>
          </w:tcPr>
          <w:p w14:paraId="217FAC23" w14:textId="038DBD54" w:rsidR="00FC7B5B" w:rsidRPr="00AA6482" w:rsidRDefault="00FC7B5B" w:rsidP="00FC7B5B">
            <w:pPr>
              <w:pStyle w:val="NoSpacing"/>
              <w:rPr>
                <w:rFonts w:ascii="Arial" w:hAnsi="Arial" w:cs="Arial"/>
              </w:rPr>
            </w:pPr>
            <w:r>
              <w:rPr>
                <w:rFonts w:ascii="Arial" w:hAnsi="Arial" w:cs="Arial"/>
              </w:rPr>
              <w:t>35 hours per week (full time)</w:t>
            </w:r>
          </w:p>
        </w:tc>
      </w:tr>
    </w:tbl>
    <w:p w14:paraId="00150494" w14:textId="77777777" w:rsidR="005E5587" w:rsidRPr="00AA6482" w:rsidRDefault="005E5587" w:rsidP="00DB1BF0">
      <w:pPr>
        <w:pStyle w:val="NoSpacing"/>
        <w:rPr>
          <w:rFonts w:ascii="Arial" w:hAnsi="Arial" w:cs="Arial"/>
        </w:rPr>
      </w:pPr>
    </w:p>
    <w:p w14:paraId="28E2A28D" w14:textId="77777777" w:rsidR="0050474B" w:rsidRPr="00DB1BF0" w:rsidRDefault="00E41157" w:rsidP="00DB1BF0">
      <w:pPr>
        <w:pStyle w:val="NoSpacing"/>
        <w:rPr>
          <w:rFonts w:ascii="Arial" w:hAnsi="Arial" w:cs="Arial"/>
          <w:b/>
        </w:rPr>
      </w:pPr>
      <w:r w:rsidRPr="00DB1BF0">
        <w:rPr>
          <w:rFonts w:ascii="Arial" w:hAnsi="Arial" w:cs="Arial"/>
          <w:b/>
        </w:rPr>
        <w:t>Role purpos</w:t>
      </w:r>
      <w:r w:rsidR="0050474B" w:rsidRPr="00DB1BF0">
        <w:rPr>
          <w:rFonts w:ascii="Arial" w:hAnsi="Arial" w:cs="Arial"/>
          <w:b/>
        </w:rPr>
        <w:t>e</w:t>
      </w:r>
    </w:p>
    <w:p w14:paraId="47A5B7D7" w14:textId="77777777" w:rsidR="0050474B" w:rsidRDefault="0050474B" w:rsidP="00DB1BF0">
      <w:pPr>
        <w:pStyle w:val="NoSpacing"/>
        <w:rPr>
          <w:rFonts w:ascii="Arial" w:hAnsi="Arial" w:cs="Arial"/>
        </w:rPr>
      </w:pPr>
    </w:p>
    <w:p w14:paraId="1BC74A13" w14:textId="42276B86" w:rsidR="006B38F6" w:rsidRDefault="006B38F6" w:rsidP="00DB1BF0">
      <w:pPr>
        <w:pStyle w:val="NoSpacing"/>
        <w:rPr>
          <w:rFonts w:ascii="Arial" w:hAnsi="Arial" w:cs="Arial"/>
        </w:rPr>
      </w:pPr>
      <w:r>
        <w:rPr>
          <w:rFonts w:ascii="Arial" w:hAnsi="Arial" w:cs="Arial"/>
        </w:rPr>
        <w:t xml:space="preserve">To diversify, </w:t>
      </w:r>
      <w:r w:rsidRPr="006B38F6">
        <w:rPr>
          <w:rFonts w:ascii="Arial" w:hAnsi="Arial" w:cs="Arial"/>
        </w:rPr>
        <w:t xml:space="preserve">develop and deliver </w:t>
      </w:r>
      <w:r>
        <w:rPr>
          <w:rFonts w:ascii="Arial" w:hAnsi="Arial" w:cs="Arial"/>
        </w:rPr>
        <w:t>fundraising initiatives with a focus on major donors</w:t>
      </w:r>
      <w:r w:rsidR="008E01BF">
        <w:rPr>
          <w:rFonts w:ascii="Arial" w:hAnsi="Arial" w:cs="Arial"/>
        </w:rPr>
        <w:t xml:space="preserve"> and</w:t>
      </w:r>
      <w:r>
        <w:rPr>
          <w:rFonts w:ascii="Arial" w:hAnsi="Arial" w:cs="Arial"/>
        </w:rPr>
        <w:t xml:space="preserve"> legacies</w:t>
      </w:r>
      <w:r w:rsidR="00FC174D">
        <w:rPr>
          <w:rFonts w:ascii="Arial" w:hAnsi="Arial" w:cs="Arial"/>
        </w:rPr>
        <w:t xml:space="preserve">, </w:t>
      </w:r>
      <w:r w:rsidRPr="006B38F6">
        <w:rPr>
          <w:rFonts w:ascii="Arial" w:hAnsi="Arial" w:cs="Arial"/>
        </w:rPr>
        <w:t>secur</w:t>
      </w:r>
      <w:r w:rsidR="00FC174D">
        <w:rPr>
          <w:rFonts w:ascii="Arial" w:hAnsi="Arial" w:cs="Arial"/>
        </w:rPr>
        <w:t>ing</w:t>
      </w:r>
      <w:r w:rsidRPr="006B38F6">
        <w:rPr>
          <w:rFonts w:ascii="Arial" w:hAnsi="Arial" w:cs="Arial"/>
        </w:rPr>
        <w:t xml:space="preserve"> significant funding for</w:t>
      </w:r>
      <w:r>
        <w:rPr>
          <w:rFonts w:ascii="Arial" w:hAnsi="Arial" w:cs="Arial"/>
        </w:rPr>
        <w:t xml:space="preserve"> </w:t>
      </w:r>
      <w:r w:rsidRPr="006B38F6">
        <w:rPr>
          <w:rFonts w:ascii="Arial" w:hAnsi="Arial" w:cs="Arial"/>
        </w:rPr>
        <w:t xml:space="preserve">the Trust that will enable delivery of our new </w:t>
      </w:r>
      <w:r>
        <w:rPr>
          <w:rFonts w:ascii="Arial" w:hAnsi="Arial" w:cs="Arial"/>
        </w:rPr>
        <w:t>2030 strategy of more space for nature, with more people on nature’s side.</w:t>
      </w:r>
      <w:r w:rsidRPr="006B38F6">
        <w:rPr>
          <w:rFonts w:ascii="Arial" w:hAnsi="Arial" w:cs="Arial"/>
        </w:rPr>
        <w:t xml:space="preserve"> </w:t>
      </w:r>
    </w:p>
    <w:p w14:paraId="3290D4BC" w14:textId="77777777" w:rsidR="004240FF" w:rsidRDefault="004240FF" w:rsidP="00DB1BF0">
      <w:pPr>
        <w:pStyle w:val="NoSpacing"/>
        <w:rPr>
          <w:rFonts w:ascii="Arial" w:hAnsi="Arial" w:cs="Arial"/>
        </w:rPr>
      </w:pPr>
    </w:p>
    <w:p w14:paraId="63394085" w14:textId="77777777" w:rsidR="00694F1D" w:rsidRPr="00FC174D" w:rsidRDefault="00B6217E" w:rsidP="00694F1D">
      <w:pPr>
        <w:pStyle w:val="NoSpacing"/>
        <w:numPr>
          <w:ilvl w:val="0"/>
          <w:numId w:val="24"/>
        </w:numPr>
        <w:rPr>
          <w:rFonts w:ascii="Arial" w:hAnsi="Arial" w:cs="Arial"/>
          <w:b/>
        </w:rPr>
      </w:pPr>
      <w:r w:rsidRPr="00FC174D">
        <w:rPr>
          <w:rFonts w:ascii="Arial" w:hAnsi="Arial" w:cs="Arial"/>
          <w:b/>
        </w:rPr>
        <w:t xml:space="preserve">Main </w:t>
      </w:r>
      <w:r w:rsidR="005E5587" w:rsidRPr="00FC174D">
        <w:rPr>
          <w:rFonts w:ascii="Arial" w:hAnsi="Arial" w:cs="Arial"/>
          <w:b/>
        </w:rPr>
        <w:t>Responsibilities</w:t>
      </w:r>
    </w:p>
    <w:p w14:paraId="59CA7420" w14:textId="77777777" w:rsidR="00694F1D" w:rsidRPr="00FC174D" w:rsidRDefault="00791306" w:rsidP="00694F1D">
      <w:pPr>
        <w:pStyle w:val="NoSpacing"/>
        <w:numPr>
          <w:ilvl w:val="1"/>
          <w:numId w:val="24"/>
        </w:numPr>
        <w:rPr>
          <w:rFonts w:ascii="Arial" w:hAnsi="Arial" w:cs="Arial"/>
        </w:rPr>
      </w:pPr>
      <w:r w:rsidRPr="00FC174D">
        <w:rPr>
          <w:rFonts w:ascii="Arial" w:hAnsi="Arial" w:cs="Arial"/>
        </w:rPr>
        <w:t>Devise and deliver annual plans, together with associated budgets, in line with strategic objectives</w:t>
      </w:r>
    </w:p>
    <w:p w14:paraId="1D3CF5F0" w14:textId="77777777" w:rsidR="00B518D8" w:rsidRDefault="00DC07A6" w:rsidP="00B518D8">
      <w:pPr>
        <w:pStyle w:val="NoSpacing"/>
        <w:numPr>
          <w:ilvl w:val="1"/>
          <w:numId w:val="24"/>
        </w:numPr>
        <w:rPr>
          <w:rFonts w:ascii="Arial" w:hAnsi="Arial" w:cs="Arial"/>
        </w:rPr>
      </w:pPr>
      <w:r w:rsidRPr="00FC174D">
        <w:rPr>
          <w:rFonts w:ascii="Arial" w:hAnsi="Arial" w:cs="Arial"/>
        </w:rPr>
        <w:t xml:space="preserve">Monitor and report on </w:t>
      </w:r>
      <w:r w:rsidR="00193FF0" w:rsidRPr="00FC174D">
        <w:rPr>
          <w:rFonts w:ascii="Arial" w:hAnsi="Arial" w:cs="Arial"/>
        </w:rPr>
        <w:t>fundraising targets and budget</w:t>
      </w:r>
    </w:p>
    <w:p w14:paraId="16F8E620" w14:textId="367E101D" w:rsidR="00B518D8" w:rsidRPr="00B518D8" w:rsidRDefault="00DC07A6" w:rsidP="00B518D8">
      <w:pPr>
        <w:pStyle w:val="NoSpacing"/>
        <w:numPr>
          <w:ilvl w:val="1"/>
          <w:numId w:val="24"/>
        </w:numPr>
        <w:rPr>
          <w:rFonts w:ascii="Arial" w:hAnsi="Arial" w:cs="Arial"/>
        </w:rPr>
      </w:pPr>
      <w:r w:rsidRPr="00B518D8">
        <w:rPr>
          <w:rFonts w:ascii="Arial" w:hAnsi="Arial" w:cs="Arial"/>
        </w:rPr>
        <w:t xml:space="preserve">Line management of the </w:t>
      </w:r>
      <w:r w:rsidR="00B518D8" w:rsidRPr="00B518D8">
        <w:rPr>
          <w:rFonts w:ascii="Arial" w:hAnsi="Arial" w:cs="Arial"/>
        </w:rPr>
        <w:t>Fundraising Officer</w:t>
      </w:r>
    </w:p>
    <w:p w14:paraId="4ADABE2D" w14:textId="65A11F9B" w:rsidR="00DC07A6" w:rsidRPr="00FC174D" w:rsidRDefault="00DC07A6" w:rsidP="00B518D8">
      <w:pPr>
        <w:pStyle w:val="NoSpacing"/>
        <w:ind w:left="792"/>
        <w:rPr>
          <w:rFonts w:ascii="Arial" w:hAnsi="Arial" w:cs="Arial"/>
        </w:rPr>
      </w:pPr>
    </w:p>
    <w:p w14:paraId="32C06CE8" w14:textId="77777777" w:rsidR="00B6217E" w:rsidRPr="00FC174D" w:rsidRDefault="00B6217E" w:rsidP="00DB1BF0">
      <w:pPr>
        <w:pStyle w:val="NoSpacing"/>
        <w:rPr>
          <w:rFonts w:ascii="Arial" w:hAnsi="Arial" w:cs="Arial"/>
        </w:rPr>
      </w:pPr>
    </w:p>
    <w:p w14:paraId="1FD06C03" w14:textId="77777777" w:rsidR="00694F1D" w:rsidRPr="00FC174D" w:rsidRDefault="00B45196" w:rsidP="00694F1D">
      <w:pPr>
        <w:pStyle w:val="NoSpacing"/>
        <w:numPr>
          <w:ilvl w:val="0"/>
          <w:numId w:val="24"/>
        </w:numPr>
        <w:rPr>
          <w:rFonts w:ascii="Arial" w:hAnsi="Arial" w:cs="Arial"/>
          <w:b/>
        </w:rPr>
      </w:pPr>
      <w:r w:rsidRPr="00FC174D">
        <w:rPr>
          <w:rFonts w:ascii="Arial" w:hAnsi="Arial" w:cs="Arial"/>
          <w:b/>
        </w:rPr>
        <w:t>Major Donors</w:t>
      </w:r>
    </w:p>
    <w:p w14:paraId="3612D115" w14:textId="3498BBBB" w:rsidR="00694F1D" w:rsidRPr="00FC174D" w:rsidRDefault="006745FC" w:rsidP="00694F1D">
      <w:pPr>
        <w:pStyle w:val="NoSpacing"/>
        <w:numPr>
          <w:ilvl w:val="1"/>
          <w:numId w:val="24"/>
        </w:numPr>
        <w:rPr>
          <w:rFonts w:ascii="Arial" w:hAnsi="Arial" w:cs="Arial"/>
        </w:rPr>
      </w:pPr>
      <w:r>
        <w:rPr>
          <w:rFonts w:ascii="Arial" w:hAnsi="Arial" w:cs="Arial"/>
        </w:rPr>
        <w:t>Growing</w:t>
      </w:r>
      <w:r w:rsidR="00DC07A6" w:rsidRPr="00FC174D">
        <w:rPr>
          <w:rFonts w:ascii="Arial" w:hAnsi="Arial" w:cs="Arial"/>
        </w:rPr>
        <w:t xml:space="preserve"> the scale of donations – both the number of donors and the value of donations</w:t>
      </w:r>
      <w:r w:rsidR="00193FF0" w:rsidRPr="00FC174D">
        <w:rPr>
          <w:rFonts w:ascii="Arial" w:hAnsi="Arial" w:cs="Arial"/>
        </w:rPr>
        <w:t xml:space="preserve"> by </w:t>
      </w:r>
      <w:r>
        <w:rPr>
          <w:rFonts w:ascii="Arial" w:hAnsi="Arial" w:cs="Arial"/>
        </w:rPr>
        <w:t xml:space="preserve">managing </w:t>
      </w:r>
      <w:r w:rsidR="00702CFF" w:rsidRPr="00FC174D">
        <w:rPr>
          <w:rFonts w:ascii="Arial" w:hAnsi="Arial" w:cs="Arial"/>
        </w:rPr>
        <w:t xml:space="preserve">an impactful </w:t>
      </w:r>
      <w:r w:rsidR="00193FF0" w:rsidRPr="00FC174D">
        <w:rPr>
          <w:rFonts w:ascii="Arial" w:hAnsi="Arial" w:cs="Arial"/>
        </w:rPr>
        <w:t>major donor programme</w:t>
      </w:r>
      <w:r w:rsidR="00702CFF" w:rsidRPr="00FC174D">
        <w:rPr>
          <w:rFonts w:ascii="Arial" w:hAnsi="Arial" w:cs="Arial"/>
        </w:rPr>
        <w:t xml:space="preserve"> for the Trust </w:t>
      </w:r>
    </w:p>
    <w:p w14:paraId="20F57D87" w14:textId="08C4E347" w:rsidR="00694F1D" w:rsidRPr="00FC174D" w:rsidRDefault="002231E2" w:rsidP="00694F1D">
      <w:pPr>
        <w:pStyle w:val="NoSpacing"/>
        <w:numPr>
          <w:ilvl w:val="1"/>
          <w:numId w:val="24"/>
        </w:numPr>
        <w:rPr>
          <w:rFonts w:ascii="Arial" w:hAnsi="Arial" w:cs="Arial"/>
        </w:rPr>
      </w:pPr>
      <w:r w:rsidRPr="00FC174D">
        <w:rPr>
          <w:rFonts w:ascii="Arial" w:hAnsi="Arial" w:cs="Arial"/>
        </w:rPr>
        <w:t xml:space="preserve">Use the </w:t>
      </w:r>
      <w:r w:rsidR="00702CFF" w:rsidRPr="00FC174D">
        <w:rPr>
          <w:rFonts w:ascii="Arial" w:hAnsi="Arial" w:cs="Arial"/>
        </w:rPr>
        <w:t>Trust’s Customer Relationship Management (</w:t>
      </w:r>
      <w:r w:rsidRPr="00FC174D">
        <w:rPr>
          <w:rFonts w:ascii="Arial" w:hAnsi="Arial" w:cs="Arial"/>
        </w:rPr>
        <w:t>CRM</w:t>
      </w:r>
      <w:r w:rsidR="00702CFF" w:rsidRPr="00FC174D">
        <w:rPr>
          <w:rFonts w:ascii="Arial" w:hAnsi="Arial" w:cs="Arial"/>
        </w:rPr>
        <w:t>) software to</w:t>
      </w:r>
      <w:r w:rsidRPr="00FC174D">
        <w:rPr>
          <w:rFonts w:ascii="Arial" w:hAnsi="Arial" w:cs="Arial"/>
        </w:rPr>
        <w:t xml:space="preserve"> </w:t>
      </w:r>
      <w:r w:rsidR="00AC6768">
        <w:rPr>
          <w:rFonts w:ascii="Arial" w:hAnsi="Arial" w:cs="Arial"/>
        </w:rPr>
        <w:t>manage and grow</w:t>
      </w:r>
      <w:r w:rsidR="00AC6768" w:rsidRPr="00FC174D">
        <w:rPr>
          <w:rFonts w:ascii="Arial" w:hAnsi="Arial" w:cs="Arial"/>
        </w:rPr>
        <w:t xml:space="preserve"> </w:t>
      </w:r>
      <w:r w:rsidRPr="00FC174D">
        <w:rPr>
          <w:rFonts w:ascii="Arial" w:hAnsi="Arial" w:cs="Arial"/>
        </w:rPr>
        <w:t xml:space="preserve">a pipeline of prospects including high value donors, major donors and potential legators </w:t>
      </w:r>
    </w:p>
    <w:p w14:paraId="7834D33D" w14:textId="32A52D9F" w:rsidR="00694F1D" w:rsidRPr="00FC174D" w:rsidRDefault="002231E2" w:rsidP="00694F1D">
      <w:pPr>
        <w:pStyle w:val="NoSpacing"/>
        <w:numPr>
          <w:ilvl w:val="1"/>
          <w:numId w:val="24"/>
        </w:numPr>
        <w:rPr>
          <w:rFonts w:ascii="Arial" w:hAnsi="Arial" w:cs="Arial"/>
        </w:rPr>
      </w:pPr>
      <w:r w:rsidRPr="00FC174D">
        <w:rPr>
          <w:rFonts w:ascii="Arial" w:hAnsi="Arial" w:cs="Arial"/>
        </w:rPr>
        <w:t>Develop and manag</w:t>
      </w:r>
      <w:r w:rsidR="00AC6768">
        <w:rPr>
          <w:rFonts w:ascii="Arial" w:hAnsi="Arial" w:cs="Arial"/>
        </w:rPr>
        <w:t>e</w:t>
      </w:r>
      <w:r w:rsidRPr="00FC174D">
        <w:rPr>
          <w:rFonts w:ascii="Arial" w:hAnsi="Arial" w:cs="Arial"/>
        </w:rPr>
        <w:t xml:space="preserve"> a portfolio of high value donors and prospects to include working closely with appropriate colleagues on research, cultivation, ask and stewardship, including planning and delivery of inspiring events</w:t>
      </w:r>
    </w:p>
    <w:p w14:paraId="43CB9B87" w14:textId="77777777" w:rsidR="00694F1D" w:rsidRPr="00FC174D" w:rsidRDefault="00193FF0" w:rsidP="00694F1D">
      <w:pPr>
        <w:pStyle w:val="NoSpacing"/>
        <w:numPr>
          <w:ilvl w:val="1"/>
          <w:numId w:val="24"/>
        </w:numPr>
        <w:rPr>
          <w:rFonts w:ascii="Arial" w:hAnsi="Arial" w:cs="Arial"/>
        </w:rPr>
      </w:pPr>
      <w:r w:rsidRPr="00FC174D">
        <w:rPr>
          <w:rFonts w:ascii="Arial" w:hAnsi="Arial" w:cs="Arial"/>
        </w:rPr>
        <w:t xml:space="preserve">Work with the CEO, Senior Management Team and Trustees to appropriately involve them in planning and managing relationships with major donors </w:t>
      </w:r>
    </w:p>
    <w:p w14:paraId="5D0A3077" w14:textId="48054BDF" w:rsidR="00694F1D" w:rsidRPr="00FC174D" w:rsidRDefault="002231E2" w:rsidP="00694F1D">
      <w:pPr>
        <w:pStyle w:val="NoSpacing"/>
        <w:numPr>
          <w:ilvl w:val="1"/>
          <w:numId w:val="24"/>
        </w:numPr>
        <w:rPr>
          <w:rFonts w:ascii="Arial" w:hAnsi="Arial" w:cs="Arial"/>
        </w:rPr>
      </w:pPr>
      <w:r w:rsidRPr="00FC174D">
        <w:rPr>
          <w:rFonts w:ascii="Arial" w:hAnsi="Arial" w:cs="Arial"/>
          <w:color w:val="000000"/>
        </w:rPr>
        <w:lastRenderedPageBreak/>
        <w:t xml:space="preserve">Develop </w:t>
      </w:r>
      <w:r w:rsidR="00791306" w:rsidRPr="00FC174D">
        <w:rPr>
          <w:rFonts w:ascii="Arial" w:hAnsi="Arial" w:cs="Arial"/>
          <w:color w:val="000000"/>
        </w:rPr>
        <w:t xml:space="preserve">a stewardship programme, developing meaningful relationships with </w:t>
      </w:r>
      <w:r w:rsidRPr="00FC174D">
        <w:rPr>
          <w:rFonts w:ascii="Arial" w:hAnsi="Arial" w:cs="Arial"/>
          <w:color w:val="000000"/>
        </w:rPr>
        <w:t>donors and potential donors, involving them in our work and ensure they feel valued and part of the Trust</w:t>
      </w:r>
      <w:r w:rsidR="003E62B8">
        <w:rPr>
          <w:rFonts w:ascii="Arial" w:hAnsi="Arial" w:cs="Arial"/>
        </w:rPr>
        <w:t>.</w:t>
      </w:r>
    </w:p>
    <w:p w14:paraId="6D2685D2" w14:textId="2B25B081" w:rsidR="00682CDB" w:rsidRDefault="00682CDB" w:rsidP="00682CDB">
      <w:pPr>
        <w:pStyle w:val="NoSpacing"/>
        <w:numPr>
          <w:ilvl w:val="1"/>
          <w:numId w:val="24"/>
        </w:numPr>
        <w:rPr>
          <w:rFonts w:ascii="Arial" w:hAnsi="Arial" w:cs="Arial"/>
        </w:rPr>
      </w:pPr>
      <w:r w:rsidRPr="00682CDB">
        <w:rPr>
          <w:rFonts w:ascii="Arial" w:hAnsi="Arial" w:cs="Arial"/>
        </w:rPr>
        <w:t xml:space="preserve">Manage the Patrons Circle, providing a fantastic experience for WWT Patrons, including delivering engaging events and </w:t>
      </w:r>
      <w:r w:rsidR="003E62B8">
        <w:rPr>
          <w:rFonts w:ascii="Arial" w:hAnsi="Arial" w:cs="Arial"/>
        </w:rPr>
        <w:t>maintaining regular communication</w:t>
      </w:r>
    </w:p>
    <w:p w14:paraId="58597CD0" w14:textId="77777777" w:rsidR="00694F1D" w:rsidRPr="00FC174D" w:rsidRDefault="009A144C" w:rsidP="00694F1D">
      <w:pPr>
        <w:pStyle w:val="NoSpacing"/>
        <w:numPr>
          <w:ilvl w:val="1"/>
          <w:numId w:val="24"/>
        </w:numPr>
        <w:rPr>
          <w:rFonts w:ascii="Arial" w:hAnsi="Arial" w:cs="Arial"/>
        </w:rPr>
      </w:pPr>
      <w:r w:rsidRPr="00FC174D">
        <w:rPr>
          <w:rFonts w:ascii="Arial" w:hAnsi="Arial" w:cs="Arial"/>
        </w:rPr>
        <w:t>Ensure appeal donors receive relevant stewardship communications, including holding specific events and activities</w:t>
      </w:r>
    </w:p>
    <w:p w14:paraId="35D27E56" w14:textId="77777777" w:rsidR="00A12B67" w:rsidRPr="00FC174D" w:rsidRDefault="00A12B67" w:rsidP="00DB1BF0">
      <w:pPr>
        <w:pStyle w:val="NoSpacing"/>
        <w:rPr>
          <w:rFonts w:ascii="Arial" w:hAnsi="Arial" w:cs="Arial"/>
        </w:rPr>
      </w:pPr>
    </w:p>
    <w:p w14:paraId="03B51520" w14:textId="77777777" w:rsidR="00694F1D" w:rsidRPr="00FC174D" w:rsidRDefault="00B45196" w:rsidP="00694F1D">
      <w:pPr>
        <w:pStyle w:val="NoSpacing"/>
        <w:numPr>
          <w:ilvl w:val="0"/>
          <w:numId w:val="24"/>
        </w:numPr>
        <w:rPr>
          <w:rFonts w:ascii="Arial" w:hAnsi="Arial" w:cs="Arial"/>
          <w:b/>
        </w:rPr>
      </w:pPr>
      <w:r w:rsidRPr="00FC174D">
        <w:rPr>
          <w:rFonts w:ascii="Arial" w:hAnsi="Arial" w:cs="Arial"/>
          <w:b/>
        </w:rPr>
        <w:t>Legacies</w:t>
      </w:r>
    </w:p>
    <w:p w14:paraId="767B7393" w14:textId="0DF43330" w:rsidR="00DC6AFE" w:rsidRPr="00DC6AFE" w:rsidRDefault="00DC6AFE" w:rsidP="00694F1D">
      <w:pPr>
        <w:pStyle w:val="NoSpacing"/>
        <w:numPr>
          <w:ilvl w:val="1"/>
          <w:numId w:val="24"/>
        </w:numPr>
        <w:rPr>
          <w:rFonts w:ascii="Arial" w:hAnsi="Arial" w:cs="Arial"/>
        </w:rPr>
      </w:pPr>
      <w:r w:rsidRPr="00DC6AFE">
        <w:rPr>
          <w:rFonts w:ascii="Arial" w:hAnsi="Arial" w:cs="Arial"/>
        </w:rPr>
        <w:t>Support the development of the Trust's legacy strategy, leading to an increase in number of pledges and value pledged</w:t>
      </w:r>
    </w:p>
    <w:p w14:paraId="5175D389" w14:textId="3CE3492F" w:rsidR="00694F1D" w:rsidRPr="00FC174D" w:rsidRDefault="00791306" w:rsidP="00694F1D">
      <w:pPr>
        <w:pStyle w:val="NoSpacing"/>
        <w:numPr>
          <w:ilvl w:val="1"/>
          <w:numId w:val="24"/>
        </w:numPr>
        <w:rPr>
          <w:rFonts w:ascii="Arial" w:hAnsi="Arial" w:cs="Arial"/>
        </w:rPr>
      </w:pPr>
      <w:r w:rsidRPr="00FC174D">
        <w:rPr>
          <w:rFonts w:ascii="Arial" w:hAnsi="Arial" w:cs="Arial"/>
        </w:rPr>
        <w:t>I</w:t>
      </w:r>
      <w:r w:rsidR="00247D01" w:rsidRPr="00FC174D">
        <w:rPr>
          <w:rFonts w:ascii="Arial" w:hAnsi="Arial" w:cs="Arial"/>
        </w:rPr>
        <w:t xml:space="preserve">dentify and recruit new legacy pledgers including but not exclusively from </w:t>
      </w:r>
      <w:r w:rsidRPr="00FC174D">
        <w:rPr>
          <w:rFonts w:ascii="Arial" w:hAnsi="Arial" w:cs="Arial"/>
        </w:rPr>
        <w:t>WWT</w:t>
      </w:r>
      <w:r w:rsidR="00247D01" w:rsidRPr="00FC174D">
        <w:rPr>
          <w:rFonts w:ascii="Arial" w:hAnsi="Arial" w:cs="Arial"/>
        </w:rPr>
        <w:t xml:space="preserve"> members and supporters</w:t>
      </w:r>
      <w:r w:rsidRPr="00FC174D">
        <w:rPr>
          <w:rFonts w:ascii="Arial" w:hAnsi="Arial" w:cs="Arial"/>
        </w:rPr>
        <w:t>, ensuring a legacy pipeline</w:t>
      </w:r>
    </w:p>
    <w:p w14:paraId="5180E322" w14:textId="77777777" w:rsidR="00694F1D" w:rsidRPr="00FC174D" w:rsidRDefault="00DB1BF0" w:rsidP="00694F1D">
      <w:pPr>
        <w:pStyle w:val="NoSpacing"/>
        <w:numPr>
          <w:ilvl w:val="1"/>
          <w:numId w:val="24"/>
        </w:numPr>
        <w:rPr>
          <w:rFonts w:ascii="Arial" w:hAnsi="Arial" w:cs="Arial"/>
        </w:rPr>
      </w:pPr>
      <w:r w:rsidRPr="00FC174D">
        <w:rPr>
          <w:rFonts w:ascii="Arial" w:hAnsi="Arial" w:cs="Arial"/>
        </w:rPr>
        <w:t>S</w:t>
      </w:r>
      <w:r w:rsidR="00791306" w:rsidRPr="00FC174D">
        <w:rPr>
          <w:rFonts w:ascii="Arial" w:hAnsi="Arial" w:cs="Arial"/>
        </w:rPr>
        <w:t>teward known legacy pledgers to maximize and retain their loyalty to WWT and to maximize their lifetime giving, including their support for current appeals.</w:t>
      </w:r>
    </w:p>
    <w:p w14:paraId="18CD7710" w14:textId="77777777" w:rsidR="00694F1D" w:rsidRPr="00FC174D" w:rsidRDefault="00791306" w:rsidP="00694F1D">
      <w:pPr>
        <w:pStyle w:val="NoSpacing"/>
        <w:numPr>
          <w:ilvl w:val="1"/>
          <w:numId w:val="24"/>
        </w:numPr>
        <w:rPr>
          <w:rFonts w:ascii="Arial" w:hAnsi="Arial" w:cs="Arial"/>
        </w:rPr>
      </w:pPr>
      <w:r w:rsidRPr="00FC174D">
        <w:rPr>
          <w:rFonts w:ascii="Arial" w:hAnsi="Arial" w:cs="Arial"/>
          <w:color w:val="000000"/>
        </w:rPr>
        <w:t xml:space="preserve">Ensure ongoing engagement with all legators and enquirers by upgrading and conversion through the legacy cycle: enquirer, considerer, intender, pledger </w:t>
      </w:r>
    </w:p>
    <w:p w14:paraId="3ED2E54F" w14:textId="77777777" w:rsidR="00694F1D" w:rsidRPr="00FC174D" w:rsidRDefault="00DB1BF0" w:rsidP="00694F1D">
      <w:pPr>
        <w:pStyle w:val="NoSpacing"/>
        <w:numPr>
          <w:ilvl w:val="1"/>
          <w:numId w:val="24"/>
        </w:numPr>
        <w:rPr>
          <w:rFonts w:ascii="Arial" w:hAnsi="Arial" w:cs="Arial"/>
        </w:rPr>
      </w:pPr>
      <w:r w:rsidRPr="00FC174D">
        <w:rPr>
          <w:rFonts w:ascii="Arial" w:hAnsi="Arial" w:cs="Arial"/>
        </w:rPr>
        <w:t>Create and run a series of events to engage potential and existing legators and legacy professionals</w:t>
      </w:r>
    </w:p>
    <w:p w14:paraId="54755F6A" w14:textId="6705F970" w:rsidR="00694F1D" w:rsidRPr="00FC174D" w:rsidRDefault="00376D68" w:rsidP="00694F1D">
      <w:pPr>
        <w:pStyle w:val="NoSpacing"/>
        <w:numPr>
          <w:ilvl w:val="1"/>
          <w:numId w:val="24"/>
        </w:numPr>
        <w:rPr>
          <w:rFonts w:ascii="Arial" w:hAnsi="Arial" w:cs="Arial"/>
        </w:rPr>
      </w:pPr>
      <w:r w:rsidRPr="00FC174D">
        <w:rPr>
          <w:rFonts w:ascii="Arial" w:hAnsi="Arial" w:cs="Arial"/>
          <w:color w:val="000000"/>
        </w:rPr>
        <w:t xml:space="preserve">Liaise with departments across the Trust in relation to legacy campaigns </w:t>
      </w:r>
    </w:p>
    <w:p w14:paraId="56F383C7" w14:textId="77777777" w:rsidR="00694F1D" w:rsidRPr="00FC174D" w:rsidRDefault="00376D68" w:rsidP="00694F1D">
      <w:pPr>
        <w:pStyle w:val="NoSpacing"/>
        <w:numPr>
          <w:ilvl w:val="1"/>
          <w:numId w:val="24"/>
        </w:numPr>
        <w:rPr>
          <w:rFonts w:ascii="Arial" w:hAnsi="Arial" w:cs="Arial"/>
        </w:rPr>
      </w:pPr>
      <w:r w:rsidRPr="00FC174D">
        <w:rPr>
          <w:rFonts w:ascii="Arial" w:hAnsi="Arial" w:cs="Arial"/>
          <w:color w:val="000000"/>
        </w:rPr>
        <w:t xml:space="preserve">Work closely with the marketing team to ensure effective communication about legacy giving with members, supporters and pledgers/legators </w:t>
      </w:r>
    </w:p>
    <w:p w14:paraId="7E10B1B7" w14:textId="4527B533" w:rsidR="00376D68" w:rsidRPr="00FC174D" w:rsidRDefault="00DF2A50" w:rsidP="00694F1D">
      <w:pPr>
        <w:pStyle w:val="NoSpacing"/>
        <w:numPr>
          <w:ilvl w:val="1"/>
          <w:numId w:val="24"/>
        </w:numPr>
        <w:rPr>
          <w:rFonts w:ascii="Arial" w:hAnsi="Arial" w:cs="Arial"/>
        </w:rPr>
      </w:pPr>
      <w:r>
        <w:rPr>
          <w:rFonts w:ascii="Arial" w:hAnsi="Arial" w:cs="Arial"/>
        </w:rPr>
        <w:t>Use</w:t>
      </w:r>
      <w:r w:rsidR="00A12B67" w:rsidRPr="00FC174D">
        <w:rPr>
          <w:rFonts w:ascii="Arial" w:hAnsi="Arial" w:cs="Arial"/>
        </w:rPr>
        <w:t xml:space="preserve"> the CRM’s legacy module</w:t>
      </w:r>
      <w:r>
        <w:rPr>
          <w:rFonts w:ascii="Arial" w:hAnsi="Arial" w:cs="Arial"/>
        </w:rPr>
        <w:t xml:space="preserve"> to manage relationships with pledgers and legators</w:t>
      </w:r>
    </w:p>
    <w:p w14:paraId="74576518" w14:textId="77777777" w:rsidR="000D0EFF" w:rsidRPr="00FC174D" w:rsidRDefault="000D0EFF" w:rsidP="00DB1BF0">
      <w:pPr>
        <w:pStyle w:val="NoSpacing"/>
        <w:rPr>
          <w:rFonts w:ascii="Arial" w:hAnsi="Arial" w:cs="Arial"/>
        </w:rPr>
      </w:pPr>
    </w:p>
    <w:p w14:paraId="57244A65" w14:textId="081C991C" w:rsidR="00210DC7" w:rsidRPr="00FC174D" w:rsidRDefault="00210DC7" w:rsidP="00DB1BF0">
      <w:pPr>
        <w:pStyle w:val="NoSpacing"/>
        <w:rPr>
          <w:rFonts w:ascii="Arial" w:hAnsi="Arial" w:cs="Arial"/>
        </w:rPr>
      </w:pPr>
    </w:p>
    <w:p w14:paraId="188D1C98" w14:textId="77777777" w:rsidR="00694F1D" w:rsidRPr="00FC174D" w:rsidRDefault="00247D01" w:rsidP="00694F1D">
      <w:pPr>
        <w:pStyle w:val="NoSpacing"/>
        <w:numPr>
          <w:ilvl w:val="0"/>
          <w:numId w:val="24"/>
        </w:numPr>
        <w:rPr>
          <w:rFonts w:ascii="Arial" w:hAnsi="Arial" w:cs="Arial"/>
          <w:b/>
        </w:rPr>
      </w:pPr>
      <w:r w:rsidRPr="00FC174D">
        <w:rPr>
          <w:rFonts w:ascii="Arial" w:hAnsi="Arial" w:cs="Arial"/>
          <w:b/>
        </w:rPr>
        <w:t>General Fundraising</w:t>
      </w:r>
    </w:p>
    <w:p w14:paraId="26FAB551" w14:textId="4B8602F9" w:rsidR="007C1364" w:rsidRDefault="007C1364" w:rsidP="00694F1D">
      <w:pPr>
        <w:pStyle w:val="NoSpacing"/>
        <w:numPr>
          <w:ilvl w:val="1"/>
          <w:numId w:val="24"/>
        </w:numPr>
        <w:rPr>
          <w:rFonts w:ascii="Arial" w:hAnsi="Arial" w:cs="Arial"/>
        </w:rPr>
      </w:pPr>
      <w:r w:rsidRPr="007C1364">
        <w:rPr>
          <w:rFonts w:ascii="Arial" w:hAnsi="Arial" w:cs="Arial"/>
        </w:rPr>
        <w:t>Support the Trust's new Project Oversights Board, ensuring projects align with the strategy, are full</w:t>
      </w:r>
      <w:r w:rsidR="00AC6768">
        <w:rPr>
          <w:rFonts w:ascii="Arial" w:hAnsi="Arial" w:cs="Arial"/>
        </w:rPr>
        <w:t>y</w:t>
      </w:r>
      <w:r w:rsidRPr="007C1364">
        <w:rPr>
          <w:rFonts w:ascii="Arial" w:hAnsi="Arial" w:cs="Arial"/>
        </w:rPr>
        <w:t xml:space="preserve"> developed, and help secure appropriate funding</w:t>
      </w:r>
    </w:p>
    <w:p w14:paraId="1B6B5E11" w14:textId="295B19D4" w:rsidR="00694F1D" w:rsidRPr="00FC174D" w:rsidRDefault="00DB1BF0" w:rsidP="00694F1D">
      <w:pPr>
        <w:pStyle w:val="NoSpacing"/>
        <w:numPr>
          <w:ilvl w:val="1"/>
          <w:numId w:val="24"/>
        </w:numPr>
        <w:rPr>
          <w:rFonts w:ascii="Arial" w:hAnsi="Arial" w:cs="Arial"/>
        </w:rPr>
      </w:pPr>
      <w:r w:rsidRPr="00FC174D">
        <w:rPr>
          <w:rFonts w:ascii="Arial" w:hAnsi="Arial" w:cs="Arial"/>
        </w:rPr>
        <w:t>Input into funding</w:t>
      </w:r>
      <w:r w:rsidR="00562CAB" w:rsidRPr="00FC174D">
        <w:rPr>
          <w:rFonts w:ascii="Arial" w:hAnsi="Arial" w:cs="Arial"/>
        </w:rPr>
        <w:t xml:space="preserve"> bids</w:t>
      </w:r>
    </w:p>
    <w:p w14:paraId="308C51BD" w14:textId="77777777" w:rsidR="00694F1D" w:rsidRPr="00FC174D" w:rsidRDefault="00562CAB" w:rsidP="00694F1D">
      <w:pPr>
        <w:pStyle w:val="NoSpacing"/>
        <w:numPr>
          <w:ilvl w:val="1"/>
          <w:numId w:val="24"/>
        </w:numPr>
        <w:rPr>
          <w:rFonts w:ascii="Arial" w:hAnsi="Arial" w:cs="Arial"/>
        </w:rPr>
      </w:pPr>
      <w:r w:rsidRPr="00FC174D">
        <w:rPr>
          <w:rFonts w:ascii="Arial" w:hAnsi="Arial" w:cs="Arial"/>
        </w:rPr>
        <w:t xml:space="preserve">Support Trust fundraising appeals </w:t>
      </w:r>
    </w:p>
    <w:p w14:paraId="470F96B3" w14:textId="77777777" w:rsidR="00694F1D" w:rsidRPr="00FC174D" w:rsidRDefault="00247D01" w:rsidP="00694F1D">
      <w:pPr>
        <w:pStyle w:val="NoSpacing"/>
        <w:numPr>
          <w:ilvl w:val="1"/>
          <w:numId w:val="24"/>
        </w:numPr>
        <w:rPr>
          <w:rFonts w:ascii="Arial" w:hAnsi="Arial" w:cs="Arial"/>
        </w:rPr>
      </w:pPr>
      <w:r w:rsidRPr="00FC174D">
        <w:rPr>
          <w:rFonts w:ascii="Arial" w:hAnsi="Arial" w:cs="Arial"/>
        </w:rPr>
        <w:t xml:space="preserve">Work closely with the marketing team to update and improve third party fundraising materials, online material and guidance to enable supporters to fundraise for us independently </w:t>
      </w:r>
    </w:p>
    <w:p w14:paraId="0A476133" w14:textId="77777777" w:rsidR="00694F1D" w:rsidRPr="00FC174D" w:rsidRDefault="00FB7E8F" w:rsidP="00694F1D">
      <w:pPr>
        <w:pStyle w:val="NoSpacing"/>
        <w:numPr>
          <w:ilvl w:val="1"/>
          <w:numId w:val="24"/>
        </w:numPr>
        <w:rPr>
          <w:rFonts w:ascii="Arial" w:hAnsi="Arial" w:cs="Arial"/>
        </w:rPr>
      </w:pPr>
      <w:r w:rsidRPr="00FC174D">
        <w:rPr>
          <w:rFonts w:ascii="Arial" w:hAnsi="Arial" w:cs="Arial"/>
        </w:rPr>
        <w:t>Ensure that the Trust is up to date and compliant with legislation, regulators and GDPR requirements in relation to fundraising</w:t>
      </w:r>
    </w:p>
    <w:p w14:paraId="5B8457AB" w14:textId="77777777" w:rsidR="00FC174D" w:rsidRPr="00FC174D" w:rsidRDefault="00FB7E8F" w:rsidP="00FC174D">
      <w:pPr>
        <w:pStyle w:val="NoSpacing"/>
        <w:numPr>
          <w:ilvl w:val="1"/>
          <w:numId w:val="24"/>
        </w:numPr>
        <w:rPr>
          <w:rFonts w:ascii="Arial" w:hAnsi="Arial" w:cs="Arial"/>
        </w:rPr>
      </w:pPr>
      <w:r w:rsidRPr="00FC174D">
        <w:rPr>
          <w:rFonts w:ascii="Arial" w:hAnsi="Arial" w:cs="Arial"/>
        </w:rPr>
        <w:t>Stay up to date with current best practice in fundraising techniques and track any upcoming trends</w:t>
      </w:r>
      <w:r w:rsidR="00FC174D" w:rsidRPr="00FC174D">
        <w:rPr>
          <w:rFonts w:ascii="Arial" w:hAnsi="Arial" w:cs="Arial"/>
        </w:rPr>
        <w:t xml:space="preserve"> </w:t>
      </w:r>
    </w:p>
    <w:p w14:paraId="2FCCD1D4" w14:textId="52D1F3D7" w:rsidR="00FC174D" w:rsidRPr="00FC174D" w:rsidRDefault="00FC174D" w:rsidP="00FC174D">
      <w:pPr>
        <w:pStyle w:val="NoSpacing"/>
        <w:numPr>
          <w:ilvl w:val="1"/>
          <w:numId w:val="24"/>
        </w:numPr>
        <w:rPr>
          <w:rFonts w:ascii="Arial" w:hAnsi="Arial" w:cs="Arial"/>
        </w:rPr>
      </w:pPr>
      <w:r w:rsidRPr="00FC174D">
        <w:rPr>
          <w:rFonts w:ascii="Arial" w:hAnsi="Arial" w:cs="Arial"/>
        </w:rPr>
        <w:t>Work with the Membership Services Manager and Membership Development Officer to ensure data is recorded on the CRM accurately and effectively to enable required analysis, tracking, reporting, segmentation and future targeting</w:t>
      </w:r>
    </w:p>
    <w:p w14:paraId="052E9D4F" w14:textId="55A3DC4D" w:rsidR="00FB7E8F" w:rsidRPr="00FC174D" w:rsidRDefault="00FB7E8F" w:rsidP="00FC174D">
      <w:pPr>
        <w:pStyle w:val="NoSpacing"/>
        <w:ind w:left="792"/>
        <w:rPr>
          <w:rFonts w:ascii="Arial" w:hAnsi="Arial" w:cs="Arial"/>
        </w:rPr>
      </w:pPr>
    </w:p>
    <w:p w14:paraId="1736D9FF" w14:textId="220E0280" w:rsidR="00247D01" w:rsidRPr="00FC174D" w:rsidRDefault="00247D01" w:rsidP="00DB1BF0">
      <w:pPr>
        <w:pStyle w:val="NoSpacing"/>
        <w:rPr>
          <w:rFonts w:ascii="Arial" w:hAnsi="Arial" w:cs="Arial"/>
        </w:rPr>
      </w:pPr>
    </w:p>
    <w:p w14:paraId="215417E7" w14:textId="36323A01" w:rsidR="00FC174D" w:rsidRPr="00FC174D" w:rsidRDefault="00FC174D" w:rsidP="00FC174D">
      <w:pPr>
        <w:pStyle w:val="NoSpacing"/>
        <w:numPr>
          <w:ilvl w:val="0"/>
          <w:numId w:val="24"/>
        </w:numPr>
        <w:rPr>
          <w:rFonts w:ascii="Arial" w:hAnsi="Arial" w:cs="Arial"/>
          <w:b/>
        </w:rPr>
      </w:pPr>
      <w:r w:rsidRPr="00FC174D">
        <w:rPr>
          <w:rFonts w:ascii="Arial" w:hAnsi="Arial" w:cs="Arial"/>
          <w:b/>
        </w:rPr>
        <w:t>General Responsibilities</w:t>
      </w:r>
    </w:p>
    <w:p w14:paraId="34764689" w14:textId="77777777" w:rsidR="00FC174D" w:rsidRPr="00FC174D" w:rsidRDefault="00FC174D" w:rsidP="00FC174D">
      <w:pPr>
        <w:pStyle w:val="NoSpacing"/>
        <w:numPr>
          <w:ilvl w:val="1"/>
          <w:numId w:val="24"/>
        </w:numPr>
        <w:rPr>
          <w:rFonts w:ascii="Arial" w:hAnsi="Arial" w:cs="Arial"/>
        </w:rPr>
      </w:pPr>
      <w:r w:rsidRPr="00FC174D">
        <w:rPr>
          <w:rFonts w:ascii="Arial" w:hAnsi="Arial" w:cs="Arial"/>
        </w:rPr>
        <w:t xml:space="preserve">Promote the work, mission and vision of the Trust </w:t>
      </w:r>
      <w:proofErr w:type="gramStart"/>
      <w:r w:rsidRPr="00FC174D">
        <w:rPr>
          <w:rFonts w:ascii="Arial" w:hAnsi="Arial" w:cs="Arial"/>
        </w:rPr>
        <w:t>at all times</w:t>
      </w:r>
      <w:proofErr w:type="gramEnd"/>
      <w:r w:rsidRPr="00FC174D">
        <w:rPr>
          <w:rFonts w:ascii="Arial" w:hAnsi="Arial" w:cs="Arial"/>
        </w:rPr>
        <w:t>.</w:t>
      </w:r>
    </w:p>
    <w:p w14:paraId="18A61895" w14:textId="77777777" w:rsidR="00FC174D" w:rsidRPr="00FC174D" w:rsidRDefault="00FC174D" w:rsidP="00FC174D">
      <w:pPr>
        <w:pStyle w:val="NoSpacing"/>
        <w:numPr>
          <w:ilvl w:val="1"/>
          <w:numId w:val="24"/>
        </w:numPr>
        <w:rPr>
          <w:rFonts w:ascii="Arial" w:hAnsi="Arial" w:cs="Arial"/>
        </w:rPr>
      </w:pPr>
      <w:r w:rsidRPr="00FC174D">
        <w:rPr>
          <w:rFonts w:ascii="Arial" w:hAnsi="Arial" w:cs="Arial"/>
        </w:rPr>
        <w:t>Work across teams to develop and implement activity plans across the 2030 strategy business plan.</w:t>
      </w:r>
    </w:p>
    <w:p w14:paraId="18E56ABD" w14:textId="77777777" w:rsidR="00FC174D" w:rsidRPr="00FC174D" w:rsidRDefault="00FC174D" w:rsidP="00FC174D">
      <w:pPr>
        <w:pStyle w:val="NoSpacing"/>
        <w:numPr>
          <w:ilvl w:val="1"/>
          <w:numId w:val="24"/>
        </w:numPr>
        <w:rPr>
          <w:rFonts w:ascii="Arial" w:hAnsi="Arial" w:cs="Arial"/>
        </w:rPr>
      </w:pPr>
      <w:r w:rsidRPr="00FC174D">
        <w:rPr>
          <w:rFonts w:ascii="Arial" w:hAnsi="Arial" w:cs="Arial"/>
        </w:rPr>
        <w:t xml:space="preserve">Use every opportunity commensurate with other duties to contribute to the Trust’s membership recruitment, fundraising and engagement of people. </w:t>
      </w:r>
    </w:p>
    <w:p w14:paraId="59E5842C" w14:textId="77777777" w:rsidR="00FC174D" w:rsidRPr="00FC174D" w:rsidRDefault="00FC174D" w:rsidP="00FC174D">
      <w:pPr>
        <w:pStyle w:val="NoSpacing"/>
        <w:numPr>
          <w:ilvl w:val="1"/>
          <w:numId w:val="24"/>
        </w:numPr>
        <w:rPr>
          <w:rFonts w:ascii="Arial" w:hAnsi="Arial" w:cs="Arial"/>
        </w:rPr>
      </w:pPr>
      <w:r w:rsidRPr="00FC174D">
        <w:rPr>
          <w:rFonts w:ascii="Arial" w:hAnsi="Arial" w:cs="Arial"/>
        </w:rPr>
        <w:t>Ensure a high level of customer service in all dealings with the public.</w:t>
      </w:r>
    </w:p>
    <w:p w14:paraId="436D868F" w14:textId="77777777" w:rsidR="00FC174D" w:rsidRPr="00FC174D" w:rsidRDefault="00FC174D" w:rsidP="00FC174D">
      <w:pPr>
        <w:pStyle w:val="NoSpacing"/>
        <w:numPr>
          <w:ilvl w:val="1"/>
          <w:numId w:val="24"/>
        </w:numPr>
        <w:rPr>
          <w:rFonts w:ascii="Arial" w:hAnsi="Arial" w:cs="Arial"/>
        </w:rPr>
      </w:pPr>
      <w:r w:rsidRPr="00FC174D">
        <w:rPr>
          <w:rFonts w:ascii="Arial" w:hAnsi="Arial" w:cs="Arial"/>
        </w:rPr>
        <w:t>Ensure continuous development of skills and knowledge required for the post, undergoing training and performance review as required by the Trust.</w:t>
      </w:r>
    </w:p>
    <w:p w14:paraId="6FD893BE" w14:textId="77777777" w:rsidR="00FC174D" w:rsidRPr="00FC174D" w:rsidRDefault="00FC174D" w:rsidP="00FC174D">
      <w:pPr>
        <w:pStyle w:val="NoSpacing"/>
        <w:numPr>
          <w:ilvl w:val="1"/>
          <w:numId w:val="24"/>
        </w:numPr>
        <w:rPr>
          <w:rFonts w:ascii="Arial" w:hAnsi="Arial" w:cs="Arial"/>
        </w:rPr>
      </w:pPr>
      <w:r w:rsidRPr="00FC174D">
        <w:rPr>
          <w:rFonts w:ascii="Arial" w:hAnsi="Arial" w:cs="Arial"/>
        </w:rPr>
        <w:t xml:space="preserve">Work within all the policies and procedures of the Trust, ensuring own compliance with the Trust’s health and safety policies and procedures and that of any resources for whom you are responsible. </w:t>
      </w:r>
    </w:p>
    <w:p w14:paraId="3187E6F3" w14:textId="77777777" w:rsidR="00FC174D" w:rsidRPr="00FC174D" w:rsidRDefault="00FC174D" w:rsidP="00FC174D">
      <w:pPr>
        <w:pStyle w:val="NoSpacing"/>
        <w:numPr>
          <w:ilvl w:val="1"/>
          <w:numId w:val="24"/>
        </w:numPr>
        <w:rPr>
          <w:rFonts w:ascii="Arial" w:hAnsi="Arial" w:cs="Arial"/>
        </w:rPr>
      </w:pPr>
      <w:r w:rsidRPr="00FC174D">
        <w:rPr>
          <w:rFonts w:ascii="Arial" w:hAnsi="Arial" w:cs="Arial"/>
        </w:rPr>
        <w:lastRenderedPageBreak/>
        <w:t xml:space="preserve">Work </w:t>
      </w:r>
      <w:proofErr w:type="gramStart"/>
      <w:r w:rsidRPr="00FC174D">
        <w:rPr>
          <w:rFonts w:ascii="Arial" w:hAnsi="Arial" w:cs="Arial"/>
        </w:rPr>
        <w:t>at all times</w:t>
      </w:r>
      <w:proofErr w:type="gramEnd"/>
      <w:r w:rsidRPr="00FC174D">
        <w:rPr>
          <w:rFonts w:ascii="Arial" w:hAnsi="Arial" w:cs="Arial"/>
        </w:rPr>
        <w:t xml:space="preserve"> within the Warwickshire Wildlife Trust’s Equal Opportunities Policy and to promote equal opportunities.</w:t>
      </w:r>
    </w:p>
    <w:p w14:paraId="4DE8A7D5" w14:textId="77777777" w:rsidR="00FC174D" w:rsidRDefault="00FC174D" w:rsidP="00FC174D">
      <w:pPr>
        <w:pStyle w:val="NoSpacing"/>
        <w:numPr>
          <w:ilvl w:val="1"/>
          <w:numId w:val="24"/>
        </w:numPr>
        <w:rPr>
          <w:rFonts w:ascii="Arial" w:hAnsi="Arial" w:cs="Arial"/>
        </w:rPr>
      </w:pPr>
      <w:r w:rsidRPr="00FC174D">
        <w:rPr>
          <w:rFonts w:ascii="Arial" w:hAnsi="Arial" w:cs="Arial"/>
        </w:rPr>
        <w:t>Comply with all legal and contractual obligations concerning the responsibilities of your post.</w:t>
      </w:r>
    </w:p>
    <w:p w14:paraId="71CAEE91" w14:textId="40CE859D" w:rsidR="00FC174D" w:rsidRPr="00FC174D" w:rsidRDefault="00FC174D" w:rsidP="00FC174D">
      <w:pPr>
        <w:pStyle w:val="NoSpacing"/>
        <w:numPr>
          <w:ilvl w:val="1"/>
          <w:numId w:val="24"/>
        </w:numPr>
        <w:rPr>
          <w:rFonts w:ascii="Arial" w:hAnsi="Arial" w:cs="Arial"/>
        </w:rPr>
      </w:pPr>
      <w:r w:rsidRPr="00FC174D">
        <w:rPr>
          <w:rFonts w:ascii="Arial" w:hAnsi="Arial" w:cs="Arial"/>
        </w:rPr>
        <w:t>Carry out any other reasonable duties commensurate with the level of responsibility of the post, as requested by the Chief Executive.</w:t>
      </w:r>
    </w:p>
    <w:p w14:paraId="7C0A86A3" w14:textId="77777777" w:rsidR="00F846A7" w:rsidRDefault="00F846A7" w:rsidP="00F846A7">
      <w:pPr>
        <w:jc w:val="both"/>
        <w:rPr>
          <w:rFonts w:ascii="Arial" w:hAnsi="Arial" w:cs="Arial"/>
          <w:b/>
          <w:highlight w:val="yellow"/>
          <w:u w:val="single"/>
        </w:rPr>
      </w:pPr>
    </w:p>
    <w:p w14:paraId="3ADC04CA" w14:textId="77777777" w:rsidR="00F846A7" w:rsidRDefault="00F846A7" w:rsidP="00F846A7">
      <w:pPr>
        <w:jc w:val="both"/>
        <w:rPr>
          <w:rFonts w:ascii="Arial" w:hAnsi="Arial" w:cs="Arial"/>
          <w:b/>
          <w:u w:val="single"/>
        </w:rPr>
      </w:pPr>
      <w:r>
        <w:rPr>
          <w:rFonts w:ascii="Arial" w:hAnsi="Arial" w:cs="Arial"/>
          <w:b/>
          <w:u w:val="single"/>
        </w:rPr>
        <w:t>Person Specification</w:t>
      </w:r>
    </w:p>
    <w:tbl>
      <w:tblPr>
        <w:tblW w:w="1035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933"/>
        <w:gridCol w:w="1134"/>
        <w:gridCol w:w="1283"/>
      </w:tblGrid>
      <w:tr w:rsidR="00F846A7" w:rsidRPr="00694F1D" w14:paraId="197CFCD3" w14:textId="77777777" w:rsidTr="00FC174D">
        <w:trPr>
          <w:trHeight w:val="113"/>
          <w:jc w:val="center"/>
        </w:trPr>
        <w:tc>
          <w:tcPr>
            <w:tcW w:w="7933" w:type="dxa"/>
            <w:tcBorders>
              <w:top w:val="dotted" w:sz="4" w:space="0" w:color="auto"/>
              <w:left w:val="dotted" w:sz="4" w:space="0" w:color="auto"/>
              <w:bottom w:val="dotted" w:sz="4" w:space="0" w:color="auto"/>
              <w:right w:val="dotted" w:sz="4" w:space="0" w:color="auto"/>
            </w:tcBorders>
            <w:shd w:val="clear" w:color="auto" w:fill="000000"/>
            <w:vAlign w:val="center"/>
            <w:hideMark/>
          </w:tcPr>
          <w:p w14:paraId="25B090AD" w14:textId="3B7F3B2B" w:rsidR="00F846A7" w:rsidRPr="00694F1D" w:rsidRDefault="00F846A7" w:rsidP="00694F1D">
            <w:pPr>
              <w:pStyle w:val="NoSpacing"/>
              <w:rPr>
                <w:rFonts w:ascii="Arial" w:hAnsi="Arial" w:cs="Arial"/>
              </w:rPr>
            </w:pPr>
            <w:bookmarkStart w:id="2" w:name="_Hlk95812767"/>
            <w:r w:rsidRPr="00694F1D">
              <w:rPr>
                <w:rFonts w:ascii="Arial" w:hAnsi="Arial" w:cs="Arial"/>
              </w:rPr>
              <w:t xml:space="preserve">Knowledge </w:t>
            </w:r>
          </w:p>
        </w:tc>
        <w:tc>
          <w:tcPr>
            <w:tcW w:w="1134" w:type="dxa"/>
            <w:tcBorders>
              <w:top w:val="dotted" w:sz="4" w:space="0" w:color="auto"/>
              <w:left w:val="dotted" w:sz="4" w:space="0" w:color="auto"/>
              <w:bottom w:val="dotted" w:sz="4" w:space="0" w:color="auto"/>
              <w:right w:val="dotted" w:sz="4" w:space="0" w:color="auto"/>
            </w:tcBorders>
            <w:shd w:val="clear" w:color="auto" w:fill="000000"/>
            <w:vAlign w:val="center"/>
            <w:hideMark/>
          </w:tcPr>
          <w:p w14:paraId="01AB07C8" w14:textId="77777777" w:rsidR="00F846A7" w:rsidRPr="00694F1D" w:rsidRDefault="00F846A7" w:rsidP="00694F1D">
            <w:pPr>
              <w:pStyle w:val="NoSpacing"/>
              <w:rPr>
                <w:rFonts w:ascii="Arial" w:hAnsi="Arial" w:cs="Arial"/>
              </w:rPr>
            </w:pPr>
            <w:r w:rsidRPr="00694F1D">
              <w:rPr>
                <w:rFonts w:ascii="Arial" w:hAnsi="Arial" w:cs="Arial"/>
              </w:rPr>
              <w:t>Essential</w:t>
            </w:r>
          </w:p>
        </w:tc>
        <w:tc>
          <w:tcPr>
            <w:tcW w:w="1283" w:type="dxa"/>
            <w:tcBorders>
              <w:top w:val="dotted" w:sz="4" w:space="0" w:color="auto"/>
              <w:left w:val="dotted" w:sz="4" w:space="0" w:color="auto"/>
              <w:bottom w:val="dotted" w:sz="4" w:space="0" w:color="auto"/>
              <w:right w:val="dotted" w:sz="4" w:space="0" w:color="auto"/>
            </w:tcBorders>
            <w:shd w:val="clear" w:color="auto" w:fill="000000"/>
            <w:vAlign w:val="center"/>
            <w:hideMark/>
          </w:tcPr>
          <w:p w14:paraId="19562959" w14:textId="77777777" w:rsidR="00F846A7" w:rsidRPr="00694F1D" w:rsidRDefault="00F846A7" w:rsidP="00694F1D">
            <w:pPr>
              <w:pStyle w:val="NoSpacing"/>
              <w:rPr>
                <w:rFonts w:ascii="Arial" w:hAnsi="Arial" w:cs="Arial"/>
              </w:rPr>
            </w:pPr>
            <w:r w:rsidRPr="00694F1D">
              <w:rPr>
                <w:rFonts w:ascii="Arial" w:hAnsi="Arial" w:cs="Arial"/>
              </w:rPr>
              <w:t>Desirable</w:t>
            </w:r>
          </w:p>
        </w:tc>
      </w:tr>
      <w:tr w:rsidR="00F846A7" w:rsidRPr="00694F1D" w14:paraId="28CCEED1" w14:textId="77777777" w:rsidTr="00FC174D">
        <w:trPr>
          <w:trHeight w:hRule="exact" w:val="530"/>
          <w:jc w:val="center"/>
        </w:trPr>
        <w:tc>
          <w:tcPr>
            <w:tcW w:w="7933" w:type="dxa"/>
            <w:tcBorders>
              <w:top w:val="dotted" w:sz="4" w:space="0" w:color="auto"/>
              <w:left w:val="dotted" w:sz="4" w:space="0" w:color="auto"/>
              <w:bottom w:val="dotted" w:sz="4" w:space="0" w:color="auto"/>
              <w:right w:val="dotted" w:sz="4" w:space="0" w:color="auto"/>
            </w:tcBorders>
          </w:tcPr>
          <w:p w14:paraId="6AFBEBB0" w14:textId="3F48FF6B" w:rsidR="00F846A7" w:rsidRPr="00694F1D" w:rsidRDefault="00F846A7" w:rsidP="00694F1D">
            <w:pPr>
              <w:pStyle w:val="NoSpacing"/>
              <w:rPr>
                <w:rFonts w:ascii="Arial" w:hAnsi="Arial" w:cs="Arial"/>
              </w:rPr>
            </w:pPr>
            <w:r w:rsidRPr="00694F1D">
              <w:rPr>
                <w:rFonts w:ascii="Arial" w:hAnsi="Arial" w:cs="Arial"/>
              </w:rPr>
              <w:t xml:space="preserve">Proven experience building and managing fundraising relationships with high level </w:t>
            </w:r>
            <w:proofErr w:type="gramStart"/>
            <w:r w:rsidRPr="00694F1D">
              <w:rPr>
                <w:rFonts w:ascii="Arial" w:hAnsi="Arial" w:cs="Arial"/>
              </w:rPr>
              <w:t>individuals, and</w:t>
            </w:r>
            <w:proofErr w:type="gramEnd"/>
            <w:r w:rsidRPr="00694F1D">
              <w:rPr>
                <w:rFonts w:ascii="Arial" w:hAnsi="Arial" w:cs="Arial"/>
              </w:rPr>
              <w:t xml:space="preserve"> securing major gifts.</w:t>
            </w:r>
          </w:p>
        </w:tc>
        <w:tc>
          <w:tcPr>
            <w:tcW w:w="1134" w:type="dxa"/>
            <w:tcBorders>
              <w:top w:val="dotted" w:sz="4" w:space="0" w:color="auto"/>
              <w:left w:val="dotted" w:sz="4" w:space="0" w:color="auto"/>
              <w:bottom w:val="dotted" w:sz="4" w:space="0" w:color="auto"/>
              <w:right w:val="dotted" w:sz="4" w:space="0" w:color="auto"/>
            </w:tcBorders>
            <w:hideMark/>
          </w:tcPr>
          <w:p w14:paraId="5D8DB240" w14:textId="77777777" w:rsidR="00F846A7" w:rsidRPr="00694F1D" w:rsidRDefault="00F846A7" w:rsidP="00694F1D">
            <w:pPr>
              <w:pStyle w:val="NoSpacing"/>
              <w:rPr>
                <w:rFonts w:ascii="Arial" w:hAnsi="Arial" w:cs="Arial"/>
                <w:bCs/>
                <w:highlight w:val="yellow"/>
              </w:rPr>
            </w:pPr>
            <w:r w:rsidRPr="00694F1D">
              <w:rPr>
                <w:rFonts w:ascii="Arial" w:hAnsi="Arial" w:cs="Arial"/>
                <w:bCs/>
              </w:rPr>
              <w:sym w:font="Wingdings" w:char="F0FC"/>
            </w:r>
          </w:p>
        </w:tc>
        <w:tc>
          <w:tcPr>
            <w:tcW w:w="1283" w:type="dxa"/>
            <w:tcBorders>
              <w:top w:val="dotted" w:sz="4" w:space="0" w:color="auto"/>
              <w:left w:val="dotted" w:sz="4" w:space="0" w:color="auto"/>
              <w:bottom w:val="dotted" w:sz="4" w:space="0" w:color="auto"/>
              <w:right w:val="dotted" w:sz="4" w:space="0" w:color="auto"/>
            </w:tcBorders>
            <w:vAlign w:val="center"/>
          </w:tcPr>
          <w:p w14:paraId="1FFC3012" w14:textId="77777777" w:rsidR="00F846A7" w:rsidRPr="00694F1D" w:rsidRDefault="00F846A7" w:rsidP="00694F1D">
            <w:pPr>
              <w:pStyle w:val="NoSpacing"/>
              <w:rPr>
                <w:rFonts w:ascii="Arial" w:hAnsi="Arial" w:cs="Arial"/>
                <w:bCs/>
              </w:rPr>
            </w:pPr>
          </w:p>
        </w:tc>
      </w:tr>
      <w:tr w:rsidR="00F846A7" w:rsidRPr="00694F1D" w14:paraId="0E211B2E" w14:textId="77777777" w:rsidTr="00FC174D">
        <w:trPr>
          <w:trHeight w:hRule="exact" w:val="511"/>
          <w:jc w:val="center"/>
        </w:trPr>
        <w:tc>
          <w:tcPr>
            <w:tcW w:w="7933" w:type="dxa"/>
            <w:tcBorders>
              <w:top w:val="dotted" w:sz="4" w:space="0" w:color="auto"/>
              <w:left w:val="dotted" w:sz="4" w:space="0" w:color="auto"/>
              <w:bottom w:val="dotted" w:sz="4" w:space="0" w:color="auto"/>
              <w:right w:val="dotted" w:sz="4" w:space="0" w:color="auto"/>
            </w:tcBorders>
          </w:tcPr>
          <w:p w14:paraId="58F29E51" w14:textId="6E7B6FD4" w:rsidR="00F846A7" w:rsidRPr="00694F1D" w:rsidRDefault="00F846A7" w:rsidP="00694F1D">
            <w:pPr>
              <w:pStyle w:val="NoSpacing"/>
              <w:rPr>
                <w:rFonts w:ascii="Arial" w:hAnsi="Arial" w:cs="Arial"/>
              </w:rPr>
            </w:pPr>
            <w:r w:rsidRPr="00694F1D">
              <w:rPr>
                <w:rFonts w:ascii="Arial" w:hAnsi="Arial" w:cs="Arial"/>
              </w:rPr>
              <w:t>Proven track record of providing outstanding care to donors, evidenced by long-term and deepening support</w:t>
            </w:r>
          </w:p>
        </w:tc>
        <w:tc>
          <w:tcPr>
            <w:tcW w:w="1134" w:type="dxa"/>
            <w:tcBorders>
              <w:top w:val="dotted" w:sz="4" w:space="0" w:color="auto"/>
              <w:left w:val="dotted" w:sz="4" w:space="0" w:color="auto"/>
              <w:bottom w:val="dotted" w:sz="4" w:space="0" w:color="auto"/>
              <w:right w:val="dotted" w:sz="4" w:space="0" w:color="auto"/>
            </w:tcBorders>
            <w:hideMark/>
          </w:tcPr>
          <w:p w14:paraId="6EB073D2" w14:textId="77777777" w:rsidR="00F846A7" w:rsidRPr="00694F1D" w:rsidRDefault="00F846A7" w:rsidP="00694F1D">
            <w:pPr>
              <w:pStyle w:val="NoSpacing"/>
              <w:rPr>
                <w:rFonts w:ascii="Arial" w:hAnsi="Arial" w:cs="Arial"/>
                <w:highlight w:val="yellow"/>
              </w:rPr>
            </w:pPr>
            <w:r w:rsidRPr="00694F1D">
              <w:rPr>
                <w:rFonts w:ascii="Arial" w:hAnsi="Arial" w:cs="Arial"/>
                <w:bCs/>
              </w:rPr>
              <w:sym w:font="Wingdings" w:char="F0FC"/>
            </w:r>
          </w:p>
        </w:tc>
        <w:tc>
          <w:tcPr>
            <w:tcW w:w="1283" w:type="dxa"/>
            <w:tcBorders>
              <w:top w:val="dotted" w:sz="4" w:space="0" w:color="auto"/>
              <w:left w:val="dotted" w:sz="4" w:space="0" w:color="auto"/>
              <w:bottom w:val="dotted" w:sz="4" w:space="0" w:color="auto"/>
              <w:right w:val="dotted" w:sz="4" w:space="0" w:color="auto"/>
            </w:tcBorders>
            <w:vAlign w:val="center"/>
          </w:tcPr>
          <w:p w14:paraId="02583CCC" w14:textId="77777777" w:rsidR="00F846A7" w:rsidRPr="00694F1D" w:rsidRDefault="00F846A7" w:rsidP="00694F1D">
            <w:pPr>
              <w:pStyle w:val="NoSpacing"/>
              <w:rPr>
                <w:rFonts w:ascii="Arial" w:hAnsi="Arial" w:cs="Arial"/>
                <w:bCs/>
              </w:rPr>
            </w:pPr>
          </w:p>
        </w:tc>
      </w:tr>
      <w:tr w:rsidR="00F846A7" w:rsidRPr="00694F1D" w14:paraId="1403AFD4" w14:textId="77777777" w:rsidTr="00FC174D">
        <w:trPr>
          <w:trHeight w:hRule="exact" w:val="629"/>
          <w:jc w:val="center"/>
        </w:trPr>
        <w:tc>
          <w:tcPr>
            <w:tcW w:w="7933" w:type="dxa"/>
            <w:tcBorders>
              <w:top w:val="dotted" w:sz="4" w:space="0" w:color="auto"/>
              <w:left w:val="dotted" w:sz="4" w:space="0" w:color="auto"/>
              <w:bottom w:val="dotted" w:sz="4" w:space="0" w:color="auto"/>
              <w:right w:val="dotted" w:sz="4" w:space="0" w:color="auto"/>
            </w:tcBorders>
          </w:tcPr>
          <w:p w14:paraId="271C689D" w14:textId="107E0E8E" w:rsidR="00F846A7" w:rsidRPr="00694F1D" w:rsidRDefault="00F846A7" w:rsidP="00694F1D">
            <w:pPr>
              <w:pStyle w:val="NoSpacing"/>
              <w:rPr>
                <w:rFonts w:ascii="Arial" w:hAnsi="Arial" w:cs="Arial"/>
              </w:rPr>
            </w:pPr>
            <w:r w:rsidRPr="00694F1D">
              <w:rPr>
                <w:rFonts w:ascii="Arial" w:hAnsi="Arial" w:cs="Arial"/>
              </w:rPr>
              <w:t>A high-level understanding of the strategies, processes and demands of major donor new business, engagement and stewardship.</w:t>
            </w:r>
          </w:p>
        </w:tc>
        <w:tc>
          <w:tcPr>
            <w:tcW w:w="1134" w:type="dxa"/>
            <w:tcBorders>
              <w:top w:val="dotted" w:sz="4" w:space="0" w:color="auto"/>
              <w:left w:val="dotted" w:sz="4" w:space="0" w:color="auto"/>
              <w:bottom w:val="dotted" w:sz="4" w:space="0" w:color="auto"/>
              <w:right w:val="dotted" w:sz="4" w:space="0" w:color="auto"/>
            </w:tcBorders>
            <w:hideMark/>
          </w:tcPr>
          <w:p w14:paraId="07E622A9" w14:textId="77777777" w:rsidR="00F846A7" w:rsidRPr="00694F1D" w:rsidRDefault="00F846A7" w:rsidP="00694F1D">
            <w:pPr>
              <w:pStyle w:val="NoSpacing"/>
              <w:rPr>
                <w:rFonts w:ascii="Arial" w:hAnsi="Arial" w:cs="Arial"/>
                <w:bCs/>
              </w:rPr>
            </w:pPr>
            <w:r w:rsidRPr="00694F1D">
              <w:rPr>
                <w:rFonts w:ascii="Arial" w:hAnsi="Arial" w:cs="Arial"/>
                <w:bCs/>
              </w:rPr>
              <w:sym w:font="Wingdings" w:char="F0FC"/>
            </w:r>
          </w:p>
        </w:tc>
        <w:tc>
          <w:tcPr>
            <w:tcW w:w="1283" w:type="dxa"/>
            <w:tcBorders>
              <w:top w:val="dotted" w:sz="4" w:space="0" w:color="auto"/>
              <w:left w:val="dotted" w:sz="4" w:space="0" w:color="auto"/>
              <w:bottom w:val="dotted" w:sz="4" w:space="0" w:color="auto"/>
              <w:right w:val="dotted" w:sz="4" w:space="0" w:color="auto"/>
            </w:tcBorders>
            <w:vAlign w:val="center"/>
          </w:tcPr>
          <w:p w14:paraId="22CC55C8" w14:textId="77777777" w:rsidR="00F846A7" w:rsidRPr="00694F1D" w:rsidRDefault="00F846A7" w:rsidP="00694F1D">
            <w:pPr>
              <w:pStyle w:val="NoSpacing"/>
              <w:rPr>
                <w:rFonts w:ascii="Arial" w:hAnsi="Arial" w:cs="Arial"/>
                <w:bCs/>
              </w:rPr>
            </w:pPr>
          </w:p>
        </w:tc>
      </w:tr>
      <w:tr w:rsidR="00F846A7" w:rsidRPr="00694F1D" w14:paraId="4728B94D" w14:textId="77777777" w:rsidTr="00FC174D">
        <w:trPr>
          <w:trHeight w:hRule="exact" w:val="567"/>
          <w:jc w:val="center"/>
        </w:trPr>
        <w:tc>
          <w:tcPr>
            <w:tcW w:w="7933" w:type="dxa"/>
            <w:tcBorders>
              <w:top w:val="dotted" w:sz="4" w:space="0" w:color="auto"/>
              <w:left w:val="dotted" w:sz="4" w:space="0" w:color="auto"/>
              <w:bottom w:val="dotted" w:sz="4" w:space="0" w:color="auto"/>
              <w:right w:val="dotted" w:sz="4" w:space="0" w:color="auto"/>
            </w:tcBorders>
          </w:tcPr>
          <w:p w14:paraId="6C7D0725" w14:textId="4F011ED9" w:rsidR="00F846A7" w:rsidRPr="00694F1D" w:rsidRDefault="00F846A7" w:rsidP="00694F1D">
            <w:pPr>
              <w:pStyle w:val="NoSpacing"/>
              <w:rPr>
                <w:rFonts w:ascii="Arial" w:hAnsi="Arial" w:cs="Arial"/>
              </w:rPr>
            </w:pPr>
            <w:r w:rsidRPr="00694F1D">
              <w:rPr>
                <w:rFonts w:ascii="Arial" w:hAnsi="Arial" w:cs="Arial"/>
              </w:rPr>
              <w:t>Knowledge of the major donor landscape as well as the broader philanthropic marketplace</w:t>
            </w:r>
          </w:p>
        </w:tc>
        <w:tc>
          <w:tcPr>
            <w:tcW w:w="1134" w:type="dxa"/>
            <w:tcBorders>
              <w:top w:val="dotted" w:sz="4" w:space="0" w:color="auto"/>
              <w:left w:val="dotted" w:sz="4" w:space="0" w:color="auto"/>
              <w:bottom w:val="dotted" w:sz="4" w:space="0" w:color="auto"/>
              <w:right w:val="dotted" w:sz="4" w:space="0" w:color="auto"/>
            </w:tcBorders>
            <w:hideMark/>
          </w:tcPr>
          <w:p w14:paraId="1387F9F3" w14:textId="77777777" w:rsidR="00F846A7" w:rsidRPr="00694F1D" w:rsidRDefault="00F846A7" w:rsidP="00694F1D">
            <w:pPr>
              <w:pStyle w:val="NoSpacing"/>
              <w:rPr>
                <w:rFonts w:ascii="Arial" w:hAnsi="Arial" w:cs="Arial"/>
                <w:highlight w:val="yellow"/>
              </w:rPr>
            </w:pPr>
            <w:r w:rsidRPr="00694F1D">
              <w:rPr>
                <w:rFonts w:ascii="Arial" w:hAnsi="Arial" w:cs="Arial"/>
                <w:bCs/>
              </w:rPr>
              <w:sym w:font="Wingdings" w:char="F0FC"/>
            </w:r>
          </w:p>
        </w:tc>
        <w:tc>
          <w:tcPr>
            <w:tcW w:w="1283" w:type="dxa"/>
            <w:tcBorders>
              <w:top w:val="dotted" w:sz="4" w:space="0" w:color="auto"/>
              <w:left w:val="dotted" w:sz="4" w:space="0" w:color="auto"/>
              <w:bottom w:val="dotted" w:sz="4" w:space="0" w:color="auto"/>
              <w:right w:val="dotted" w:sz="4" w:space="0" w:color="auto"/>
            </w:tcBorders>
            <w:vAlign w:val="center"/>
          </w:tcPr>
          <w:p w14:paraId="628C9B25" w14:textId="77777777" w:rsidR="00F846A7" w:rsidRPr="00694F1D" w:rsidRDefault="00F846A7" w:rsidP="00694F1D">
            <w:pPr>
              <w:pStyle w:val="NoSpacing"/>
              <w:rPr>
                <w:rFonts w:ascii="Arial" w:hAnsi="Arial" w:cs="Arial"/>
                <w:bCs/>
              </w:rPr>
            </w:pPr>
          </w:p>
        </w:tc>
      </w:tr>
      <w:tr w:rsidR="00F846A7" w:rsidRPr="00694F1D" w14:paraId="4230E194" w14:textId="77777777" w:rsidTr="00FC174D">
        <w:trPr>
          <w:trHeight w:hRule="exact" w:val="433"/>
          <w:jc w:val="center"/>
        </w:trPr>
        <w:tc>
          <w:tcPr>
            <w:tcW w:w="7933" w:type="dxa"/>
            <w:tcBorders>
              <w:top w:val="dotted" w:sz="4" w:space="0" w:color="auto"/>
              <w:left w:val="dotted" w:sz="4" w:space="0" w:color="auto"/>
              <w:bottom w:val="dotted" w:sz="4" w:space="0" w:color="auto"/>
              <w:right w:val="dotted" w:sz="4" w:space="0" w:color="auto"/>
            </w:tcBorders>
          </w:tcPr>
          <w:p w14:paraId="0059972B" w14:textId="79094CAF" w:rsidR="00F846A7" w:rsidRPr="00694F1D" w:rsidRDefault="00F846A7" w:rsidP="00694F1D">
            <w:pPr>
              <w:pStyle w:val="NoSpacing"/>
              <w:rPr>
                <w:rFonts w:ascii="Arial" w:hAnsi="Arial" w:cs="Arial"/>
              </w:rPr>
            </w:pPr>
            <w:r w:rsidRPr="00694F1D">
              <w:rPr>
                <w:rFonts w:ascii="Arial" w:hAnsi="Arial" w:cs="Arial"/>
              </w:rPr>
              <w:t>A track record of recruiting new donors and establishing relationships</w:t>
            </w:r>
          </w:p>
        </w:tc>
        <w:tc>
          <w:tcPr>
            <w:tcW w:w="1134" w:type="dxa"/>
            <w:tcBorders>
              <w:top w:val="dotted" w:sz="4" w:space="0" w:color="auto"/>
              <w:left w:val="dotted" w:sz="4" w:space="0" w:color="auto"/>
              <w:bottom w:val="dotted" w:sz="4" w:space="0" w:color="auto"/>
              <w:right w:val="dotted" w:sz="4" w:space="0" w:color="auto"/>
            </w:tcBorders>
            <w:hideMark/>
          </w:tcPr>
          <w:p w14:paraId="0808F815" w14:textId="77777777" w:rsidR="00F846A7" w:rsidRPr="00694F1D" w:rsidRDefault="00F846A7" w:rsidP="00694F1D">
            <w:pPr>
              <w:pStyle w:val="NoSpacing"/>
              <w:rPr>
                <w:rFonts w:ascii="Arial" w:hAnsi="Arial" w:cs="Arial"/>
                <w:bCs/>
                <w:highlight w:val="yellow"/>
              </w:rPr>
            </w:pPr>
            <w:r w:rsidRPr="00694F1D">
              <w:rPr>
                <w:rFonts w:ascii="Arial" w:hAnsi="Arial" w:cs="Arial"/>
                <w:bCs/>
              </w:rPr>
              <w:sym w:font="Wingdings" w:char="F0FC"/>
            </w:r>
          </w:p>
        </w:tc>
        <w:tc>
          <w:tcPr>
            <w:tcW w:w="1283" w:type="dxa"/>
            <w:tcBorders>
              <w:top w:val="dotted" w:sz="4" w:space="0" w:color="auto"/>
              <w:left w:val="dotted" w:sz="4" w:space="0" w:color="auto"/>
              <w:bottom w:val="dotted" w:sz="4" w:space="0" w:color="auto"/>
              <w:right w:val="dotted" w:sz="4" w:space="0" w:color="auto"/>
            </w:tcBorders>
            <w:vAlign w:val="center"/>
          </w:tcPr>
          <w:p w14:paraId="5B21FE98" w14:textId="77777777" w:rsidR="00F846A7" w:rsidRPr="00694F1D" w:rsidRDefault="00F846A7" w:rsidP="00694F1D">
            <w:pPr>
              <w:pStyle w:val="NoSpacing"/>
              <w:rPr>
                <w:rFonts w:ascii="Arial" w:hAnsi="Arial" w:cs="Arial"/>
                <w:bCs/>
              </w:rPr>
            </w:pPr>
          </w:p>
        </w:tc>
      </w:tr>
      <w:tr w:rsidR="00F846A7" w:rsidRPr="00694F1D" w14:paraId="639201E1" w14:textId="77777777" w:rsidTr="00FC174D">
        <w:trPr>
          <w:trHeight w:hRule="exact" w:val="627"/>
          <w:jc w:val="center"/>
        </w:trPr>
        <w:tc>
          <w:tcPr>
            <w:tcW w:w="7933" w:type="dxa"/>
            <w:tcBorders>
              <w:top w:val="dotted" w:sz="4" w:space="0" w:color="auto"/>
              <w:left w:val="dotted" w:sz="4" w:space="0" w:color="auto"/>
              <w:bottom w:val="dotted" w:sz="4" w:space="0" w:color="auto"/>
              <w:right w:val="dotted" w:sz="4" w:space="0" w:color="auto"/>
            </w:tcBorders>
          </w:tcPr>
          <w:p w14:paraId="78D0B497" w14:textId="6590B64B" w:rsidR="00F846A7" w:rsidRPr="00694F1D" w:rsidRDefault="00F846A7" w:rsidP="00694F1D">
            <w:pPr>
              <w:pStyle w:val="NoSpacing"/>
              <w:rPr>
                <w:rFonts w:ascii="Arial" w:hAnsi="Arial" w:cs="Arial"/>
              </w:rPr>
            </w:pPr>
            <w:r w:rsidRPr="00694F1D">
              <w:rPr>
                <w:rFonts w:ascii="Arial" w:hAnsi="Arial" w:cs="Arial"/>
              </w:rPr>
              <w:t>Integrity, discretion and experience working in a similar role where diplomacy and confidentiality are paramount.</w:t>
            </w:r>
          </w:p>
        </w:tc>
        <w:tc>
          <w:tcPr>
            <w:tcW w:w="1134" w:type="dxa"/>
            <w:tcBorders>
              <w:top w:val="dotted" w:sz="4" w:space="0" w:color="auto"/>
              <w:left w:val="dotted" w:sz="4" w:space="0" w:color="auto"/>
              <w:bottom w:val="dotted" w:sz="4" w:space="0" w:color="auto"/>
              <w:right w:val="dotted" w:sz="4" w:space="0" w:color="auto"/>
            </w:tcBorders>
          </w:tcPr>
          <w:p w14:paraId="79AD0C66" w14:textId="5CC1DBE7" w:rsidR="00F846A7" w:rsidRPr="00694F1D" w:rsidRDefault="00F846A7" w:rsidP="00694F1D">
            <w:pPr>
              <w:pStyle w:val="NoSpacing"/>
              <w:rPr>
                <w:rFonts w:ascii="Arial" w:hAnsi="Arial" w:cs="Arial"/>
                <w:bCs/>
                <w:highlight w:val="yellow"/>
              </w:rPr>
            </w:pPr>
            <w:r w:rsidRPr="00694F1D">
              <w:rPr>
                <w:rFonts w:ascii="Arial" w:hAnsi="Arial" w:cs="Arial"/>
                <w:bCs/>
              </w:rPr>
              <w:sym w:font="Wingdings" w:char="F0FC"/>
            </w:r>
          </w:p>
        </w:tc>
        <w:tc>
          <w:tcPr>
            <w:tcW w:w="1283" w:type="dxa"/>
            <w:tcBorders>
              <w:top w:val="dotted" w:sz="4" w:space="0" w:color="auto"/>
              <w:left w:val="dotted" w:sz="4" w:space="0" w:color="auto"/>
              <w:bottom w:val="dotted" w:sz="4" w:space="0" w:color="auto"/>
              <w:right w:val="dotted" w:sz="4" w:space="0" w:color="auto"/>
            </w:tcBorders>
            <w:vAlign w:val="center"/>
            <w:hideMark/>
          </w:tcPr>
          <w:p w14:paraId="7EC19585" w14:textId="4173084E" w:rsidR="00F846A7" w:rsidRPr="00694F1D" w:rsidRDefault="00F846A7" w:rsidP="00694F1D">
            <w:pPr>
              <w:pStyle w:val="NoSpacing"/>
              <w:rPr>
                <w:rFonts w:ascii="Arial" w:hAnsi="Arial" w:cs="Arial"/>
                <w:bCs/>
              </w:rPr>
            </w:pPr>
          </w:p>
        </w:tc>
      </w:tr>
      <w:tr w:rsidR="00F846A7" w:rsidRPr="00694F1D" w14:paraId="4FEAFA16" w14:textId="77777777" w:rsidTr="00FC174D">
        <w:trPr>
          <w:trHeight w:hRule="exact" w:val="350"/>
          <w:jc w:val="center"/>
        </w:trPr>
        <w:tc>
          <w:tcPr>
            <w:tcW w:w="7933" w:type="dxa"/>
            <w:tcBorders>
              <w:top w:val="dotted" w:sz="4" w:space="0" w:color="auto"/>
              <w:left w:val="dotted" w:sz="4" w:space="0" w:color="auto"/>
              <w:bottom w:val="dotted" w:sz="4" w:space="0" w:color="auto"/>
              <w:right w:val="dotted" w:sz="4" w:space="0" w:color="auto"/>
            </w:tcBorders>
          </w:tcPr>
          <w:p w14:paraId="3529F1F8" w14:textId="4D0F2CB1" w:rsidR="00F846A7" w:rsidRPr="00694F1D" w:rsidRDefault="00F846A7" w:rsidP="00694F1D">
            <w:pPr>
              <w:pStyle w:val="NoSpacing"/>
              <w:rPr>
                <w:rFonts w:ascii="Arial" w:hAnsi="Arial" w:cs="Arial"/>
              </w:rPr>
            </w:pPr>
            <w:r w:rsidRPr="00694F1D">
              <w:rPr>
                <w:rFonts w:ascii="Arial" w:hAnsi="Arial" w:cs="Arial"/>
              </w:rPr>
              <w:t xml:space="preserve">Proficiency in using a fundraising CRM package </w:t>
            </w:r>
            <w:r w:rsidR="00672AA8">
              <w:rPr>
                <w:rFonts w:ascii="Arial" w:hAnsi="Arial" w:cs="Arial"/>
              </w:rPr>
              <w:t>to manage relationships</w:t>
            </w:r>
          </w:p>
        </w:tc>
        <w:tc>
          <w:tcPr>
            <w:tcW w:w="1134" w:type="dxa"/>
            <w:tcBorders>
              <w:top w:val="dotted" w:sz="4" w:space="0" w:color="auto"/>
              <w:left w:val="dotted" w:sz="4" w:space="0" w:color="auto"/>
              <w:bottom w:val="dotted" w:sz="4" w:space="0" w:color="auto"/>
              <w:right w:val="dotted" w:sz="4" w:space="0" w:color="auto"/>
            </w:tcBorders>
            <w:vAlign w:val="center"/>
          </w:tcPr>
          <w:p w14:paraId="25348C70" w14:textId="27287D77" w:rsidR="00F846A7" w:rsidRPr="00694F1D" w:rsidRDefault="00F846A7" w:rsidP="00694F1D">
            <w:pPr>
              <w:pStyle w:val="NoSpacing"/>
              <w:rPr>
                <w:rFonts w:ascii="Arial" w:hAnsi="Arial" w:cs="Arial"/>
                <w:bCs/>
              </w:rPr>
            </w:pPr>
          </w:p>
        </w:tc>
        <w:tc>
          <w:tcPr>
            <w:tcW w:w="1283" w:type="dxa"/>
            <w:tcBorders>
              <w:top w:val="dotted" w:sz="4" w:space="0" w:color="auto"/>
              <w:left w:val="dotted" w:sz="4" w:space="0" w:color="auto"/>
              <w:bottom w:val="dotted" w:sz="4" w:space="0" w:color="auto"/>
              <w:right w:val="dotted" w:sz="4" w:space="0" w:color="auto"/>
            </w:tcBorders>
            <w:vAlign w:val="center"/>
          </w:tcPr>
          <w:p w14:paraId="6BFC7A41" w14:textId="57620137" w:rsidR="00F846A7" w:rsidRPr="00694F1D" w:rsidRDefault="00672AA8" w:rsidP="00694F1D">
            <w:pPr>
              <w:pStyle w:val="NoSpacing"/>
              <w:rPr>
                <w:rFonts w:ascii="Arial" w:hAnsi="Arial" w:cs="Arial"/>
                <w:bCs/>
              </w:rPr>
            </w:pPr>
            <w:r w:rsidRPr="00694F1D">
              <w:rPr>
                <w:rFonts w:ascii="Arial" w:hAnsi="Arial" w:cs="Arial"/>
                <w:bCs/>
              </w:rPr>
              <w:sym w:font="Wingdings" w:char="F0FC"/>
            </w:r>
          </w:p>
        </w:tc>
      </w:tr>
      <w:tr w:rsidR="00672AA8" w:rsidRPr="00694F1D" w14:paraId="46EFB4E0" w14:textId="77777777" w:rsidTr="00FC174D">
        <w:trPr>
          <w:trHeight w:hRule="exact" w:val="319"/>
          <w:jc w:val="center"/>
        </w:trPr>
        <w:tc>
          <w:tcPr>
            <w:tcW w:w="7933" w:type="dxa"/>
            <w:tcBorders>
              <w:top w:val="dotted" w:sz="4" w:space="0" w:color="auto"/>
              <w:left w:val="dotted" w:sz="4" w:space="0" w:color="auto"/>
              <w:bottom w:val="dotted" w:sz="4" w:space="0" w:color="auto"/>
              <w:right w:val="dotted" w:sz="4" w:space="0" w:color="auto"/>
            </w:tcBorders>
          </w:tcPr>
          <w:p w14:paraId="6E51A685" w14:textId="28BD687E" w:rsidR="00672AA8" w:rsidRPr="00694F1D" w:rsidRDefault="00672AA8" w:rsidP="00672AA8">
            <w:pPr>
              <w:pStyle w:val="NoSpacing"/>
              <w:rPr>
                <w:rFonts w:ascii="Arial" w:hAnsi="Arial" w:cs="Arial"/>
                <w:color w:val="000000"/>
                <w:lang w:eastAsia="en-GB"/>
              </w:rPr>
            </w:pPr>
            <w:r w:rsidRPr="00694F1D">
              <w:rPr>
                <w:rFonts w:ascii="Arial" w:hAnsi="Arial" w:cs="Arial"/>
              </w:rPr>
              <w:t>Able to communicate WWT values to supporters and stakeholders</w:t>
            </w:r>
          </w:p>
        </w:tc>
        <w:tc>
          <w:tcPr>
            <w:tcW w:w="1134" w:type="dxa"/>
            <w:tcBorders>
              <w:top w:val="dotted" w:sz="4" w:space="0" w:color="auto"/>
              <w:left w:val="dotted" w:sz="4" w:space="0" w:color="auto"/>
              <w:bottom w:val="dotted" w:sz="4" w:space="0" w:color="auto"/>
              <w:right w:val="dotted" w:sz="4" w:space="0" w:color="auto"/>
            </w:tcBorders>
            <w:vAlign w:val="center"/>
          </w:tcPr>
          <w:p w14:paraId="4D6E21FE" w14:textId="055E7E72" w:rsidR="00672AA8" w:rsidRPr="00694F1D" w:rsidRDefault="00672AA8" w:rsidP="00672AA8">
            <w:pPr>
              <w:pStyle w:val="NoSpacing"/>
              <w:rPr>
                <w:rFonts w:ascii="Arial" w:hAnsi="Arial" w:cs="Arial"/>
                <w:bCs/>
              </w:rPr>
            </w:pPr>
            <w:r w:rsidRPr="00694F1D">
              <w:rPr>
                <w:rFonts w:ascii="Arial" w:hAnsi="Arial" w:cs="Arial"/>
                <w:bCs/>
              </w:rPr>
              <w:sym w:font="Wingdings" w:char="F0FC"/>
            </w:r>
          </w:p>
        </w:tc>
        <w:tc>
          <w:tcPr>
            <w:tcW w:w="1283" w:type="dxa"/>
            <w:tcBorders>
              <w:top w:val="dotted" w:sz="4" w:space="0" w:color="auto"/>
              <w:left w:val="dotted" w:sz="4" w:space="0" w:color="auto"/>
              <w:bottom w:val="dotted" w:sz="4" w:space="0" w:color="auto"/>
              <w:right w:val="dotted" w:sz="4" w:space="0" w:color="auto"/>
            </w:tcBorders>
            <w:vAlign w:val="center"/>
          </w:tcPr>
          <w:p w14:paraId="151AF9D9" w14:textId="74ED86C3" w:rsidR="00672AA8" w:rsidRPr="00694F1D" w:rsidRDefault="00672AA8" w:rsidP="00672AA8">
            <w:pPr>
              <w:pStyle w:val="NoSpacing"/>
              <w:rPr>
                <w:rFonts w:ascii="Arial" w:hAnsi="Arial" w:cs="Arial"/>
                <w:bCs/>
              </w:rPr>
            </w:pPr>
          </w:p>
        </w:tc>
      </w:tr>
      <w:tr w:rsidR="00672AA8" w:rsidRPr="00694F1D" w14:paraId="6D60068C" w14:textId="77777777" w:rsidTr="00FC174D">
        <w:trPr>
          <w:trHeight w:hRule="exact" w:val="319"/>
          <w:jc w:val="center"/>
        </w:trPr>
        <w:tc>
          <w:tcPr>
            <w:tcW w:w="7933" w:type="dxa"/>
            <w:tcBorders>
              <w:top w:val="dotted" w:sz="4" w:space="0" w:color="auto"/>
              <w:left w:val="dotted" w:sz="4" w:space="0" w:color="auto"/>
              <w:bottom w:val="dotted" w:sz="4" w:space="0" w:color="auto"/>
              <w:right w:val="dotted" w:sz="4" w:space="0" w:color="auto"/>
            </w:tcBorders>
          </w:tcPr>
          <w:p w14:paraId="712B7104" w14:textId="0CB5428B" w:rsidR="00672AA8" w:rsidRPr="00694F1D" w:rsidRDefault="00672AA8" w:rsidP="00672AA8">
            <w:pPr>
              <w:pStyle w:val="NoSpacing"/>
              <w:rPr>
                <w:rFonts w:ascii="Arial" w:hAnsi="Arial" w:cs="Arial"/>
              </w:rPr>
            </w:pPr>
            <w:r>
              <w:rPr>
                <w:rFonts w:ascii="Arial" w:hAnsi="Arial" w:cs="Arial"/>
              </w:rPr>
              <w:t>Knowledge of fundraising law and fundraising regulations</w:t>
            </w:r>
          </w:p>
        </w:tc>
        <w:tc>
          <w:tcPr>
            <w:tcW w:w="1134" w:type="dxa"/>
            <w:tcBorders>
              <w:top w:val="dotted" w:sz="4" w:space="0" w:color="auto"/>
              <w:left w:val="dotted" w:sz="4" w:space="0" w:color="auto"/>
              <w:bottom w:val="dotted" w:sz="4" w:space="0" w:color="auto"/>
              <w:right w:val="dotted" w:sz="4" w:space="0" w:color="auto"/>
            </w:tcBorders>
            <w:vAlign w:val="center"/>
          </w:tcPr>
          <w:p w14:paraId="2A9B9905" w14:textId="7CB6C522" w:rsidR="00672AA8" w:rsidRPr="00694F1D" w:rsidRDefault="00672AA8" w:rsidP="00672AA8">
            <w:pPr>
              <w:pStyle w:val="NoSpacing"/>
              <w:rPr>
                <w:rFonts w:ascii="Arial" w:hAnsi="Arial" w:cs="Arial"/>
                <w:bCs/>
              </w:rPr>
            </w:pPr>
            <w:r w:rsidRPr="00694F1D">
              <w:rPr>
                <w:rFonts w:ascii="Arial" w:hAnsi="Arial" w:cs="Arial"/>
                <w:bCs/>
              </w:rPr>
              <w:sym w:font="Wingdings" w:char="F0FC"/>
            </w:r>
          </w:p>
        </w:tc>
        <w:tc>
          <w:tcPr>
            <w:tcW w:w="1283" w:type="dxa"/>
            <w:tcBorders>
              <w:top w:val="dotted" w:sz="4" w:space="0" w:color="auto"/>
              <w:left w:val="dotted" w:sz="4" w:space="0" w:color="auto"/>
              <w:bottom w:val="dotted" w:sz="4" w:space="0" w:color="auto"/>
              <w:right w:val="dotted" w:sz="4" w:space="0" w:color="auto"/>
            </w:tcBorders>
            <w:vAlign w:val="center"/>
          </w:tcPr>
          <w:p w14:paraId="2E4A2451" w14:textId="77777777" w:rsidR="00672AA8" w:rsidRPr="00694F1D" w:rsidRDefault="00672AA8" w:rsidP="00672AA8">
            <w:pPr>
              <w:pStyle w:val="NoSpacing"/>
              <w:rPr>
                <w:rFonts w:ascii="Arial" w:hAnsi="Arial" w:cs="Arial"/>
                <w:bCs/>
              </w:rPr>
            </w:pPr>
          </w:p>
        </w:tc>
      </w:tr>
      <w:tr w:rsidR="00672AA8" w:rsidRPr="00694F1D" w14:paraId="17732D9B" w14:textId="77777777" w:rsidTr="00FC174D">
        <w:trPr>
          <w:trHeight w:hRule="exact" w:val="319"/>
          <w:jc w:val="center"/>
        </w:trPr>
        <w:tc>
          <w:tcPr>
            <w:tcW w:w="7933" w:type="dxa"/>
            <w:tcBorders>
              <w:top w:val="dotted" w:sz="4" w:space="0" w:color="auto"/>
              <w:left w:val="dotted" w:sz="4" w:space="0" w:color="auto"/>
              <w:bottom w:val="dotted" w:sz="4" w:space="0" w:color="auto"/>
              <w:right w:val="dotted" w:sz="4" w:space="0" w:color="auto"/>
            </w:tcBorders>
          </w:tcPr>
          <w:p w14:paraId="41AA80A6" w14:textId="5938DD37" w:rsidR="00672AA8" w:rsidRDefault="00672AA8" w:rsidP="00672AA8">
            <w:pPr>
              <w:pStyle w:val="NoSpacing"/>
              <w:rPr>
                <w:rFonts w:ascii="Arial" w:hAnsi="Arial" w:cs="Arial"/>
              </w:rPr>
            </w:pPr>
            <w:r>
              <w:rPr>
                <w:rFonts w:ascii="Arial" w:hAnsi="Arial" w:cs="Arial"/>
              </w:rPr>
              <w:t>Knowledge of GDPR legislation in relation to major donor fundraising</w:t>
            </w:r>
          </w:p>
        </w:tc>
        <w:tc>
          <w:tcPr>
            <w:tcW w:w="1134" w:type="dxa"/>
            <w:tcBorders>
              <w:top w:val="dotted" w:sz="4" w:space="0" w:color="auto"/>
              <w:left w:val="dotted" w:sz="4" w:space="0" w:color="auto"/>
              <w:bottom w:val="dotted" w:sz="4" w:space="0" w:color="auto"/>
              <w:right w:val="dotted" w:sz="4" w:space="0" w:color="auto"/>
            </w:tcBorders>
            <w:vAlign w:val="center"/>
          </w:tcPr>
          <w:p w14:paraId="451648C1" w14:textId="1DE3995D" w:rsidR="00672AA8" w:rsidRPr="00694F1D" w:rsidRDefault="00672AA8" w:rsidP="00672AA8">
            <w:pPr>
              <w:pStyle w:val="NoSpacing"/>
              <w:rPr>
                <w:rFonts w:ascii="Arial" w:hAnsi="Arial" w:cs="Arial"/>
                <w:bCs/>
              </w:rPr>
            </w:pPr>
            <w:r w:rsidRPr="00694F1D">
              <w:rPr>
                <w:rFonts w:ascii="Arial" w:hAnsi="Arial" w:cs="Arial"/>
                <w:bCs/>
              </w:rPr>
              <w:sym w:font="Wingdings" w:char="F0FC"/>
            </w:r>
          </w:p>
        </w:tc>
        <w:tc>
          <w:tcPr>
            <w:tcW w:w="1283" w:type="dxa"/>
            <w:tcBorders>
              <w:top w:val="dotted" w:sz="4" w:space="0" w:color="auto"/>
              <w:left w:val="dotted" w:sz="4" w:space="0" w:color="auto"/>
              <w:bottom w:val="dotted" w:sz="4" w:space="0" w:color="auto"/>
              <w:right w:val="dotted" w:sz="4" w:space="0" w:color="auto"/>
            </w:tcBorders>
            <w:vAlign w:val="center"/>
          </w:tcPr>
          <w:p w14:paraId="02F1F5E6" w14:textId="77777777" w:rsidR="00672AA8" w:rsidRPr="00694F1D" w:rsidRDefault="00672AA8" w:rsidP="00672AA8">
            <w:pPr>
              <w:pStyle w:val="NoSpacing"/>
              <w:rPr>
                <w:rFonts w:ascii="Arial" w:hAnsi="Arial" w:cs="Arial"/>
                <w:bCs/>
              </w:rPr>
            </w:pPr>
          </w:p>
        </w:tc>
      </w:tr>
      <w:tr w:rsidR="00672AA8" w:rsidRPr="00694F1D" w14:paraId="54403D42" w14:textId="77777777" w:rsidTr="00FC174D">
        <w:trPr>
          <w:trHeight w:val="113"/>
          <w:jc w:val="center"/>
        </w:trPr>
        <w:tc>
          <w:tcPr>
            <w:tcW w:w="7933" w:type="dxa"/>
            <w:tcBorders>
              <w:top w:val="dotted" w:sz="4" w:space="0" w:color="auto"/>
              <w:left w:val="dotted" w:sz="4" w:space="0" w:color="auto"/>
              <w:bottom w:val="dotted" w:sz="4" w:space="0" w:color="auto"/>
              <w:right w:val="dotted" w:sz="4" w:space="0" w:color="auto"/>
            </w:tcBorders>
            <w:shd w:val="clear" w:color="auto" w:fill="000000"/>
            <w:vAlign w:val="center"/>
            <w:hideMark/>
          </w:tcPr>
          <w:p w14:paraId="43E5400E" w14:textId="66191438" w:rsidR="00672AA8" w:rsidRPr="00694F1D" w:rsidRDefault="00672AA8" w:rsidP="00672AA8">
            <w:pPr>
              <w:pStyle w:val="NoSpacing"/>
              <w:rPr>
                <w:rFonts w:ascii="Arial" w:eastAsia="Times New Roman" w:hAnsi="Arial" w:cs="Arial"/>
                <w:snapToGrid w:val="0"/>
                <w:lang w:val="en-US"/>
              </w:rPr>
            </w:pPr>
            <w:r>
              <w:rPr>
                <w:rFonts w:ascii="Arial" w:eastAsia="Times New Roman" w:hAnsi="Arial" w:cs="Arial"/>
                <w:snapToGrid w:val="0"/>
                <w:lang w:val="en-US"/>
              </w:rPr>
              <w:t>Experience</w:t>
            </w:r>
          </w:p>
        </w:tc>
        <w:tc>
          <w:tcPr>
            <w:tcW w:w="1134" w:type="dxa"/>
            <w:tcBorders>
              <w:top w:val="dotted" w:sz="4" w:space="0" w:color="auto"/>
              <w:left w:val="dotted" w:sz="4" w:space="0" w:color="auto"/>
              <w:bottom w:val="dotted" w:sz="4" w:space="0" w:color="auto"/>
              <w:right w:val="dotted" w:sz="4" w:space="0" w:color="auto"/>
            </w:tcBorders>
            <w:shd w:val="clear" w:color="auto" w:fill="000000"/>
            <w:vAlign w:val="center"/>
            <w:hideMark/>
          </w:tcPr>
          <w:p w14:paraId="4CD73FBD" w14:textId="77777777" w:rsidR="00672AA8" w:rsidRPr="00694F1D" w:rsidRDefault="00672AA8" w:rsidP="00672AA8">
            <w:pPr>
              <w:pStyle w:val="NoSpacing"/>
              <w:rPr>
                <w:rFonts w:ascii="Arial" w:eastAsia="Calibri" w:hAnsi="Arial" w:cs="Arial"/>
              </w:rPr>
            </w:pPr>
            <w:r w:rsidRPr="00694F1D">
              <w:rPr>
                <w:rFonts w:ascii="Arial" w:hAnsi="Arial" w:cs="Arial"/>
              </w:rPr>
              <w:t>Essential</w:t>
            </w:r>
          </w:p>
        </w:tc>
        <w:tc>
          <w:tcPr>
            <w:tcW w:w="1283" w:type="dxa"/>
            <w:tcBorders>
              <w:top w:val="dotted" w:sz="4" w:space="0" w:color="auto"/>
              <w:left w:val="dotted" w:sz="4" w:space="0" w:color="auto"/>
              <w:bottom w:val="dotted" w:sz="4" w:space="0" w:color="auto"/>
              <w:right w:val="dotted" w:sz="4" w:space="0" w:color="auto"/>
            </w:tcBorders>
            <w:shd w:val="clear" w:color="auto" w:fill="000000"/>
            <w:vAlign w:val="center"/>
            <w:hideMark/>
          </w:tcPr>
          <w:p w14:paraId="78B509A7" w14:textId="77777777" w:rsidR="00672AA8" w:rsidRPr="00694F1D" w:rsidRDefault="00672AA8" w:rsidP="00672AA8">
            <w:pPr>
              <w:pStyle w:val="NoSpacing"/>
              <w:rPr>
                <w:rFonts w:ascii="Arial" w:hAnsi="Arial" w:cs="Arial"/>
              </w:rPr>
            </w:pPr>
            <w:r w:rsidRPr="00694F1D">
              <w:rPr>
                <w:rFonts w:ascii="Arial" w:hAnsi="Arial" w:cs="Arial"/>
              </w:rPr>
              <w:t>Desirable</w:t>
            </w:r>
          </w:p>
        </w:tc>
      </w:tr>
      <w:tr w:rsidR="00672AA8" w:rsidRPr="00694F1D" w14:paraId="3AEF3463" w14:textId="77777777" w:rsidTr="00FC174D">
        <w:trPr>
          <w:trHeight w:val="113"/>
          <w:jc w:val="center"/>
        </w:trPr>
        <w:tc>
          <w:tcPr>
            <w:tcW w:w="7933" w:type="dxa"/>
            <w:tcBorders>
              <w:top w:val="dotted" w:sz="4" w:space="0" w:color="auto"/>
              <w:left w:val="dotted" w:sz="4" w:space="0" w:color="auto"/>
              <w:bottom w:val="dotted" w:sz="4" w:space="0" w:color="auto"/>
              <w:right w:val="dotted" w:sz="4" w:space="0" w:color="auto"/>
            </w:tcBorders>
            <w:shd w:val="clear" w:color="auto" w:fill="auto"/>
          </w:tcPr>
          <w:p w14:paraId="36930B04" w14:textId="7C9176E8" w:rsidR="00672AA8" w:rsidRDefault="00672AA8" w:rsidP="00672AA8">
            <w:pPr>
              <w:pStyle w:val="NoSpacing"/>
              <w:rPr>
                <w:rFonts w:ascii="Arial" w:eastAsia="Times New Roman" w:hAnsi="Arial" w:cs="Arial"/>
                <w:snapToGrid w:val="0"/>
                <w:lang w:val="en-US"/>
              </w:rPr>
            </w:pPr>
            <w:r w:rsidRPr="00694F1D">
              <w:rPr>
                <w:rFonts w:ascii="Arial" w:hAnsi="Arial" w:cs="Arial"/>
              </w:rPr>
              <w:t>Experience of meeting and exceeding targets in a fundraising environment.</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14:paraId="421A754A" w14:textId="738B9BE3" w:rsidR="00672AA8" w:rsidRPr="00694F1D" w:rsidRDefault="00672AA8" w:rsidP="00672AA8">
            <w:pPr>
              <w:pStyle w:val="NoSpacing"/>
              <w:rPr>
                <w:rFonts w:ascii="Arial" w:hAnsi="Arial" w:cs="Arial"/>
              </w:rPr>
            </w:pPr>
            <w:r w:rsidRPr="00694F1D">
              <w:rPr>
                <w:rFonts w:ascii="Arial" w:hAnsi="Arial" w:cs="Arial"/>
                <w:bCs/>
              </w:rPr>
              <w:sym w:font="Wingdings" w:char="F0FC"/>
            </w:r>
          </w:p>
        </w:tc>
        <w:tc>
          <w:tcPr>
            <w:tcW w:w="1283" w:type="dxa"/>
            <w:tcBorders>
              <w:top w:val="dotted" w:sz="4" w:space="0" w:color="auto"/>
              <w:left w:val="dotted" w:sz="4" w:space="0" w:color="auto"/>
              <w:bottom w:val="dotted" w:sz="4" w:space="0" w:color="auto"/>
              <w:right w:val="dotted" w:sz="4" w:space="0" w:color="auto"/>
            </w:tcBorders>
            <w:shd w:val="clear" w:color="auto" w:fill="auto"/>
            <w:vAlign w:val="center"/>
          </w:tcPr>
          <w:p w14:paraId="0C1273C0" w14:textId="6CD6FC24" w:rsidR="00672AA8" w:rsidRPr="00694F1D" w:rsidRDefault="00672AA8" w:rsidP="00672AA8">
            <w:pPr>
              <w:pStyle w:val="NoSpacing"/>
              <w:rPr>
                <w:rFonts w:ascii="Arial" w:hAnsi="Arial" w:cs="Arial"/>
              </w:rPr>
            </w:pPr>
          </w:p>
        </w:tc>
      </w:tr>
      <w:tr w:rsidR="00672AA8" w:rsidRPr="00694F1D" w14:paraId="17B59E51" w14:textId="77777777" w:rsidTr="00FC174D">
        <w:trPr>
          <w:trHeight w:val="113"/>
          <w:jc w:val="center"/>
        </w:trPr>
        <w:tc>
          <w:tcPr>
            <w:tcW w:w="7933" w:type="dxa"/>
            <w:tcBorders>
              <w:top w:val="dotted" w:sz="4" w:space="0" w:color="auto"/>
              <w:left w:val="dotted" w:sz="4" w:space="0" w:color="auto"/>
              <w:bottom w:val="dotted" w:sz="4" w:space="0" w:color="auto"/>
              <w:right w:val="dotted" w:sz="4" w:space="0" w:color="auto"/>
            </w:tcBorders>
            <w:shd w:val="clear" w:color="auto" w:fill="auto"/>
          </w:tcPr>
          <w:p w14:paraId="7D7A27BF" w14:textId="21298F6A" w:rsidR="00672AA8" w:rsidRDefault="00672AA8" w:rsidP="00672AA8">
            <w:pPr>
              <w:pStyle w:val="NoSpacing"/>
              <w:rPr>
                <w:rFonts w:ascii="Arial" w:eastAsia="Times New Roman" w:hAnsi="Arial" w:cs="Arial"/>
                <w:snapToGrid w:val="0"/>
                <w:lang w:val="en-US"/>
              </w:rPr>
            </w:pPr>
            <w:r w:rsidRPr="00694F1D">
              <w:rPr>
                <w:rFonts w:ascii="Arial" w:hAnsi="Arial" w:cs="Arial"/>
              </w:rPr>
              <w:t>Experience of working strategically and collaboratively with a wider fundraising / charity team to improve and strengthen donor experience and the overall supporter journey</w:t>
            </w: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5253B77B" w14:textId="526F94F9" w:rsidR="00672AA8" w:rsidRPr="00694F1D" w:rsidRDefault="00672AA8" w:rsidP="00672AA8">
            <w:pPr>
              <w:pStyle w:val="NoSpacing"/>
              <w:rPr>
                <w:rFonts w:ascii="Arial" w:hAnsi="Arial" w:cs="Arial"/>
              </w:rPr>
            </w:pPr>
            <w:r w:rsidRPr="00694F1D">
              <w:rPr>
                <w:rFonts w:ascii="Arial" w:hAnsi="Arial" w:cs="Arial"/>
                <w:bCs/>
              </w:rPr>
              <w:sym w:font="Wingdings" w:char="F0FC"/>
            </w:r>
          </w:p>
        </w:tc>
        <w:tc>
          <w:tcPr>
            <w:tcW w:w="1283" w:type="dxa"/>
            <w:tcBorders>
              <w:top w:val="dotted" w:sz="4" w:space="0" w:color="auto"/>
              <w:left w:val="dotted" w:sz="4" w:space="0" w:color="auto"/>
              <w:bottom w:val="dotted" w:sz="4" w:space="0" w:color="auto"/>
              <w:right w:val="dotted" w:sz="4" w:space="0" w:color="auto"/>
            </w:tcBorders>
            <w:shd w:val="clear" w:color="auto" w:fill="auto"/>
            <w:vAlign w:val="center"/>
          </w:tcPr>
          <w:p w14:paraId="70B2D581" w14:textId="58E1D3D7" w:rsidR="00672AA8" w:rsidRPr="00694F1D" w:rsidRDefault="00672AA8" w:rsidP="00672AA8">
            <w:pPr>
              <w:pStyle w:val="NoSpacing"/>
              <w:rPr>
                <w:rFonts w:ascii="Arial" w:hAnsi="Arial" w:cs="Arial"/>
              </w:rPr>
            </w:pPr>
          </w:p>
        </w:tc>
      </w:tr>
      <w:tr w:rsidR="00672AA8" w:rsidRPr="00694F1D" w14:paraId="5E2BCC21" w14:textId="77777777" w:rsidTr="00FC174D">
        <w:trPr>
          <w:trHeight w:val="113"/>
          <w:jc w:val="center"/>
        </w:trPr>
        <w:tc>
          <w:tcPr>
            <w:tcW w:w="7933" w:type="dxa"/>
            <w:tcBorders>
              <w:top w:val="dotted" w:sz="4" w:space="0" w:color="auto"/>
              <w:left w:val="dotted" w:sz="4" w:space="0" w:color="auto"/>
              <w:bottom w:val="dotted" w:sz="4" w:space="0" w:color="auto"/>
              <w:right w:val="dotted" w:sz="4" w:space="0" w:color="auto"/>
            </w:tcBorders>
            <w:shd w:val="clear" w:color="auto" w:fill="auto"/>
          </w:tcPr>
          <w:p w14:paraId="69F58735" w14:textId="72CB364C" w:rsidR="00672AA8" w:rsidRDefault="00672AA8" w:rsidP="00672AA8">
            <w:pPr>
              <w:pStyle w:val="NoSpacing"/>
              <w:rPr>
                <w:rFonts w:ascii="Arial" w:eastAsia="Times New Roman" w:hAnsi="Arial" w:cs="Arial"/>
                <w:snapToGrid w:val="0"/>
                <w:lang w:val="en-US"/>
              </w:rPr>
            </w:pPr>
            <w:r w:rsidRPr="00694F1D">
              <w:rPr>
                <w:rFonts w:ascii="Arial" w:hAnsi="Arial" w:cs="Arial"/>
              </w:rPr>
              <w:t>Experience working with boards and committees</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14:paraId="0B50FEEF" w14:textId="77777777" w:rsidR="00672AA8" w:rsidRPr="00694F1D" w:rsidRDefault="00672AA8" w:rsidP="00672AA8">
            <w:pPr>
              <w:pStyle w:val="NoSpacing"/>
              <w:rPr>
                <w:rFonts w:ascii="Arial" w:hAnsi="Arial" w:cs="Arial"/>
              </w:rPr>
            </w:pPr>
          </w:p>
        </w:tc>
        <w:tc>
          <w:tcPr>
            <w:tcW w:w="1283" w:type="dxa"/>
            <w:tcBorders>
              <w:top w:val="dotted" w:sz="4" w:space="0" w:color="auto"/>
              <w:left w:val="dotted" w:sz="4" w:space="0" w:color="auto"/>
              <w:bottom w:val="dotted" w:sz="4" w:space="0" w:color="auto"/>
              <w:right w:val="dotted" w:sz="4" w:space="0" w:color="auto"/>
            </w:tcBorders>
            <w:shd w:val="clear" w:color="auto" w:fill="auto"/>
            <w:vAlign w:val="center"/>
          </w:tcPr>
          <w:p w14:paraId="3D50C1E9" w14:textId="78EEF585" w:rsidR="00672AA8" w:rsidRPr="00694F1D" w:rsidRDefault="00672AA8" w:rsidP="00672AA8">
            <w:pPr>
              <w:pStyle w:val="NoSpacing"/>
              <w:rPr>
                <w:rFonts w:ascii="Arial" w:hAnsi="Arial" w:cs="Arial"/>
              </w:rPr>
            </w:pPr>
            <w:r w:rsidRPr="00694F1D">
              <w:rPr>
                <w:rFonts w:ascii="Arial" w:hAnsi="Arial" w:cs="Arial"/>
                <w:bCs/>
              </w:rPr>
              <w:sym w:font="Wingdings" w:char="F0FC"/>
            </w:r>
          </w:p>
        </w:tc>
      </w:tr>
      <w:tr w:rsidR="00672AA8" w:rsidRPr="00694F1D" w14:paraId="73390E5C" w14:textId="77777777" w:rsidTr="00FC174D">
        <w:trPr>
          <w:trHeight w:val="113"/>
          <w:jc w:val="center"/>
        </w:trPr>
        <w:tc>
          <w:tcPr>
            <w:tcW w:w="7933" w:type="dxa"/>
            <w:tcBorders>
              <w:top w:val="dotted" w:sz="4" w:space="0" w:color="auto"/>
              <w:left w:val="dotted" w:sz="4" w:space="0" w:color="auto"/>
              <w:bottom w:val="dotted" w:sz="4" w:space="0" w:color="auto"/>
              <w:right w:val="dotted" w:sz="4" w:space="0" w:color="auto"/>
            </w:tcBorders>
            <w:shd w:val="clear" w:color="auto" w:fill="auto"/>
          </w:tcPr>
          <w:p w14:paraId="3F086773" w14:textId="024DEF86" w:rsidR="00672AA8" w:rsidRDefault="00672AA8" w:rsidP="00672AA8">
            <w:pPr>
              <w:pStyle w:val="NoSpacing"/>
              <w:rPr>
                <w:rFonts w:ascii="Arial" w:eastAsia="Times New Roman" w:hAnsi="Arial" w:cs="Arial"/>
                <w:snapToGrid w:val="0"/>
                <w:lang w:val="en-US"/>
              </w:rPr>
            </w:pPr>
            <w:r w:rsidRPr="00694F1D">
              <w:rPr>
                <w:rFonts w:ascii="Arial" w:hAnsi="Arial" w:cs="Arial"/>
              </w:rPr>
              <w:t>Experience of fundraising for environmental causes</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14:paraId="40757B86" w14:textId="77777777" w:rsidR="00672AA8" w:rsidRPr="00694F1D" w:rsidRDefault="00672AA8" w:rsidP="00672AA8">
            <w:pPr>
              <w:pStyle w:val="NoSpacing"/>
              <w:rPr>
                <w:rFonts w:ascii="Arial" w:hAnsi="Arial" w:cs="Arial"/>
              </w:rPr>
            </w:pPr>
          </w:p>
        </w:tc>
        <w:tc>
          <w:tcPr>
            <w:tcW w:w="1283" w:type="dxa"/>
            <w:tcBorders>
              <w:top w:val="dotted" w:sz="4" w:space="0" w:color="auto"/>
              <w:left w:val="dotted" w:sz="4" w:space="0" w:color="auto"/>
              <w:bottom w:val="dotted" w:sz="4" w:space="0" w:color="auto"/>
              <w:right w:val="dotted" w:sz="4" w:space="0" w:color="auto"/>
            </w:tcBorders>
            <w:shd w:val="clear" w:color="auto" w:fill="auto"/>
            <w:vAlign w:val="center"/>
          </w:tcPr>
          <w:p w14:paraId="761087DD" w14:textId="02EA9311" w:rsidR="00672AA8" w:rsidRPr="00694F1D" w:rsidRDefault="00672AA8" w:rsidP="00672AA8">
            <w:pPr>
              <w:pStyle w:val="NoSpacing"/>
              <w:rPr>
                <w:rFonts w:ascii="Arial" w:hAnsi="Arial" w:cs="Arial"/>
              </w:rPr>
            </w:pPr>
            <w:r w:rsidRPr="00694F1D">
              <w:rPr>
                <w:rFonts w:ascii="Arial" w:hAnsi="Arial" w:cs="Arial"/>
                <w:bCs/>
              </w:rPr>
              <w:sym w:font="Wingdings" w:char="F0FC"/>
            </w:r>
          </w:p>
        </w:tc>
      </w:tr>
      <w:tr w:rsidR="00672AA8" w:rsidRPr="00694F1D" w14:paraId="39D20880" w14:textId="77777777" w:rsidTr="00FC174D">
        <w:trPr>
          <w:trHeight w:val="113"/>
          <w:jc w:val="center"/>
        </w:trPr>
        <w:tc>
          <w:tcPr>
            <w:tcW w:w="7933" w:type="dxa"/>
            <w:tcBorders>
              <w:top w:val="dotted" w:sz="4" w:space="0" w:color="auto"/>
              <w:left w:val="dotted" w:sz="4" w:space="0" w:color="auto"/>
              <w:bottom w:val="dotted" w:sz="4" w:space="0" w:color="auto"/>
              <w:right w:val="dotted" w:sz="4" w:space="0" w:color="auto"/>
            </w:tcBorders>
            <w:shd w:val="clear" w:color="auto" w:fill="auto"/>
          </w:tcPr>
          <w:p w14:paraId="51CF21B6" w14:textId="7C18AD2B" w:rsidR="00672AA8" w:rsidRDefault="00672AA8" w:rsidP="00672AA8">
            <w:pPr>
              <w:pStyle w:val="NoSpacing"/>
              <w:rPr>
                <w:rFonts w:ascii="Arial" w:eastAsia="Times New Roman" w:hAnsi="Arial" w:cs="Arial"/>
                <w:snapToGrid w:val="0"/>
                <w:lang w:val="en-US"/>
              </w:rPr>
            </w:pPr>
            <w:r w:rsidRPr="00694F1D">
              <w:rPr>
                <w:rFonts w:ascii="Arial" w:hAnsi="Arial" w:cs="Arial"/>
              </w:rPr>
              <w:t>Charity sector background</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14:paraId="124D1A0A" w14:textId="77777777" w:rsidR="00672AA8" w:rsidRPr="00694F1D" w:rsidRDefault="00672AA8" w:rsidP="00672AA8">
            <w:pPr>
              <w:pStyle w:val="NoSpacing"/>
              <w:rPr>
                <w:rFonts w:ascii="Arial" w:hAnsi="Arial" w:cs="Arial"/>
              </w:rPr>
            </w:pPr>
          </w:p>
        </w:tc>
        <w:tc>
          <w:tcPr>
            <w:tcW w:w="1283" w:type="dxa"/>
            <w:tcBorders>
              <w:top w:val="dotted" w:sz="4" w:space="0" w:color="auto"/>
              <w:left w:val="dotted" w:sz="4" w:space="0" w:color="auto"/>
              <w:bottom w:val="dotted" w:sz="4" w:space="0" w:color="auto"/>
              <w:right w:val="dotted" w:sz="4" w:space="0" w:color="auto"/>
            </w:tcBorders>
            <w:shd w:val="clear" w:color="auto" w:fill="auto"/>
            <w:vAlign w:val="center"/>
          </w:tcPr>
          <w:p w14:paraId="32EC99B8" w14:textId="59B85216" w:rsidR="00672AA8" w:rsidRPr="00694F1D" w:rsidRDefault="00672AA8" w:rsidP="00672AA8">
            <w:pPr>
              <w:pStyle w:val="NoSpacing"/>
              <w:rPr>
                <w:rFonts w:ascii="Arial" w:hAnsi="Arial" w:cs="Arial"/>
              </w:rPr>
            </w:pPr>
            <w:r w:rsidRPr="00694F1D">
              <w:rPr>
                <w:rFonts w:ascii="Arial" w:hAnsi="Arial" w:cs="Arial"/>
                <w:bCs/>
              </w:rPr>
              <w:sym w:font="Wingdings" w:char="F0FC"/>
            </w:r>
          </w:p>
        </w:tc>
      </w:tr>
      <w:tr w:rsidR="00672AA8" w:rsidRPr="00694F1D" w14:paraId="329948BA" w14:textId="77777777" w:rsidTr="00FC174D">
        <w:trPr>
          <w:trHeight w:val="113"/>
          <w:jc w:val="center"/>
        </w:trPr>
        <w:tc>
          <w:tcPr>
            <w:tcW w:w="7933" w:type="dxa"/>
            <w:tcBorders>
              <w:top w:val="dotted" w:sz="4" w:space="0" w:color="auto"/>
              <w:left w:val="dotted" w:sz="4" w:space="0" w:color="auto"/>
              <w:bottom w:val="dotted" w:sz="4" w:space="0" w:color="auto"/>
              <w:right w:val="dotted" w:sz="4" w:space="0" w:color="auto"/>
            </w:tcBorders>
            <w:shd w:val="clear" w:color="auto" w:fill="auto"/>
          </w:tcPr>
          <w:p w14:paraId="0B295C1D" w14:textId="0248AE00" w:rsidR="00672AA8" w:rsidRDefault="00672AA8" w:rsidP="00672AA8">
            <w:pPr>
              <w:pStyle w:val="NoSpacing"/>
              <w:rPr>
                <w:rFonts w:ascii="Arial" w:eastAsia="Times New Roman" w:hAnsi="Arial" w:cs="Arial"/>
                <w:snapToGrid w:val="0"/>
                <w:lang w:val="en-US"/>
              </w:rPr>
            </w:pPr>
            <w:r w:rsidRPr="00694F1D">
              <w:rPr>
                <w:rFonts w:ascii="Arial" w:hAnsi="Arial" w:cs="Arial"/>
              </w:rPr>
              <w:t xml:space="preserve">Additional fundraising experience such as </w:t>
            </w:r>
            <w:proofErr w:type="gramStart"/>
            <w:r w:rsidRPr="00694F1D">
              <w:rPr>
                <w:rFonts w:ascii="Arial" w:hAnsi="Arial" w:cs="Arial"/>
              </w:rPr>
              <w:t>lower level</w:t>
            </w:r>
            <w:proofErr w:type="gramEnd"/>
            <w:r w:rsidRPr="00694F1D">
              <w:rPr>
                <w:rFonts w:ascii="Arial" w:hAnsi="Arial" w:cs="Arial"/>
              </w:rPr>
              <w:t xml:space="preserve"> individual giving, corporate and grant funding</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14:paraId="4CBF70D1" w14:textId="77777777" w:rsidR="00672AA8" w:rsidRPr="00694F1D" w:rsidRDefault="00672AA8" w:rsidP="00672AA8">
            <w:pPr>
              <w:pStyle w:val="NoSpacing"/>
              <w:rPr>
                <w:rFonts w:ascii="Arial" w:hAnsi="Arial" w:cs="Arial"/>
              </w:rPr>
            </w:pPr>
          </w:p>
        </w:tc>
        <w:tc>
          <w:tcPr>
            <w:tcW w:w="1283" w:type="dxa"/>
            <w:tcBorders>
              <w:top w:val="dotted" w:sz="4" w:space="0" w:color="auto"/>
              <w:left w:val="dotted" w:sz="4" w:space="0" w:color="auto"/>
              <w:bottom w:val="dotted" w:sz="4" w:space="0" w:color="auto"/>
              <w:right w:val="dotted" w:sz="4" w:space="0" w:color="auto"/>
            </w:tcBorders>
            <w:shd w:val="clear" w:color="auto" w:fill="auto"/>
            <w:vAlign w:val="center"/>
          </w:tcPr>
          <w:p w14:paraId="6757E92D" w14:textId="3947EAC0" w:rsidR="00672AA8" w:rsidRPr="00694F1D" w:rsidRDefault="00672AA8" w:rsidP="00672AA8">
            <w:pPr>
              <w:pStyle w:val="NoSpacing"/>
              <w:rPr>
                <w:rFonts w:ascii="Arial" w:hAnsi="Arial" w:cs="Arial"/>
              </w:rPr>
            </w:pPr>
            <w:r w:rsidRPr="00694F1D">
              <w:rPr>
                <w:rFonts w:ascii="Arial" w:hAnsi="Arial" w:cs="Arial"/>
                <w:bCs/>
              </w:rPr>
              <w:sym w:font="Wingdings" w:char="F0FC"/>
            </w:r>
          </w:p>
        </w:tc>
      </w:tr>
      <w:tr w:rsidR="00672AA8" w:rsidRPr="00694F1D" w14:paraId="2447BB7D" w14:textId="77777777" w:rsidTr="00FC174D">
        <w:trPr>
          <w:trHeight w:val="113"/>
          <w:jc w:val="center"/>
        </w:trPr>
        <w:tc>
          <w:tcPr>
            <w:tcW w:w="7933" w:type="dxa"/>
            <w:tcBorders>
              <w:top w:val="dotted" w:sz="4" w:space="0" w:color="auto"/>
              <w:left w:val="dotted" w:sz="4" w:space="0" w:color="auto"/>
              <w:bottom w:val="dotted" w:sz="4" w:space="0" w:color="auto"/>
              <w:right w:val="dotted" w:sz="4" w:space="0" w:color="auto"/>
            </w:tcBorders>
            <w:shd w:val="clear" w:color="auto" w:fill="auto"/>
          </w:tcPr>
          <w:p w14:paraId="4BFCBA03" w14:textId="17059CCC" w:rsidR="00672AA8" w:rsidRDefault="00672AA8" w:rsidP="00672AA8">
            <w:pPr>
              <w:pStyle w:val="NoSpacing"/>
              <w:rPr>
                <w:rFonts w:ascii="Arial" w:eastAsia="Times New Roman" w:hAnsi="Arial" w:cs="Arial"/>
                <w:snapToGrid w:val="0"/>
                <w:lang w:val="en-US"/>
              </w:rPr>
            </w:pPr>
            <w:r w:rsidRPr="00694F1D">
              <w:rPr>
                <w:rFonts w:ascii="Arial" w:hAnsi="Arial" w:cs="Arial"/>
              </w:rPr>
              <w:t>At least 3 years fundraising experience</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14:paraId="3978D424" w14:textId="77777777" w:rsidR="00672AA8" w:rsidRPr="00694F1D" w:rsidRDefault="00672AA8" w:rsidP="00672AA8">
            <w:pPr>
              <w:pStyle w:val="NoSpacing"/>
              <w:rPr>
                <w:rFonts w:ascii="Arial" w:hAnsi="Arial" w:cs="Arial"/>
              </w:rPr>
            </w:pPr>
          </w:p>
        </w:tc>
        <w:tc>
          <w:tcPr>
            <w:tcW w:w="1283" w:type="dxa"/>
            <w:tcBorders>
              <w:top w:val="dotted" w:sz="4" w:space="0" w:color="auto"/>
              <w:left w:val="dotted" w:sz="4" w:space="0" w:color="auto"/>
              <w:bottom w:val="dotted" w:sz="4" w:space="0" w:color="auto"/>
              <w:right w:val="dotted" w:sz="4" w:space="0" w:color="auto"/>
            </w:tcBorders>
            <w:shd w:val="clear" w:color="auto" w:fill="auto"/>
            <w:vAlign w:val="center"/>
          </w:tcPr>
          <w:p w14:paraId="6B6F34C1" w14:textId="4D5D0ECF" w:rsidR="00672AA8" w:rsidRPr="00694F1D" w:rsidRDefault="00672AA8" w:rsidP="00672AA8">
            <w:pPr>
              <w:pStyle w:val="NoSpacing"/>
              <w:rPr>
                <w:rFonts w:ascii="Arial" w:hAnsi="Arial" w:cs="Arial"/>
              </w:rPr>
            </w:pPr>
            <w:r w:rsidRPr="00694F1D">
              <w:rPr>
                <w:rFonts w:ascii="Arial" w:hAnsi="Arial" w:cs="Arial"/>
                <w:bCs/>
              </w:rPr>
              <w:sym w:font="Wingdings" w:char="F0FC"/>
            </w:r>
          </w:p>
        </w:tc>
      </w:tr>
      <w:tr w:rsidR="00672AA8" w:rsidRPr="00694F1D" w14:paraId="3FA2272E" w14:textId="77777777" w:rsidTr="00FC174D">
        <w:trPr>
          <w:trHeight w:val="113"/>
          <w:jc w:val="center"/>
        </w:trPr>
        <w:tc>
          <w:tcPr>
            <w:tcW w:w="7933" w:type="dxa"/>
            <w:tcBorders>
              <w:top w:val="dotted" w:sz="4" w:space="0" w:color="auto"/>
              <w:left w:val="dotted" w:sz="4" w:space="0" w:color="auto"/>
              <w:bottom w:val="dotted" w:sz="4" w:space="0" w:color="auto"/>
              <w:right w:val="dotted" w:sz="4" w:space="0" w:color="auto"/>
            </w:tcBorders>
            <w:shd w:val="clear" w:color="auto" w:fill="000000"/>
            <w:vAlign w:val="center"/>
          </w:tcPr>
          <w:p w14:paraId="736E3748" w14:textId="4E4D3601" w:rsidR="00672AA8" w:rsidRPr="00694F1D" w:rsidRDefault="00672AA8" w:rsidP="00672AA8">
            <w:pPr>
              <w:pStyle w:val="NoSpacing"/>
              <w:rPr>
                <w:rFonts w:ascii="Arial" w:eastAsia="Times New Roman" w:hAnsi="Arial" w:cs="Arial"/>
                <w:snapToGrid w:val="0"/>
                <w:lang w:val="en-US"/>
              </w:rPr>
            </w:pPr>
            <w:r w:rsidRPr="00694F1D">
              <w:rPr>
                <w:rFonts w:ascii="Arial" w:eastAsia="Times New Roman" w:hAnsi="Arial" w:cs="Arial"/>
                <w:snapToGrid w:val="0"/>
                <w:lang w:val="en-US"/>
              </w:rPr>
              <w:t>Skills</w:t>
            </w:r>
          </w:p>
        </w:tc>
        <w:tc>
          <w:tcPr>
            <w:tcW w:w="1134" w:type="dxa"/>
            <w:tcBorders>
              <w:top w:val="dotted" w:sz="4" w:space="0" w:color="auto"/>
              <w:left w:val="dotted" w:sz="4" w:space="0" w:color="auto"/>
              <w:bottom w:val="dotted" w:sz="4" w:space="0" w:color="auto"/>
              <w:right w:val="dotted" w:sz="4" w:space="0" w:color="auto"/>
            </w:tcBorders>
            <w:shd w:val="clear" w:color="auto" w:fill="000000"/>
            <w:vAlign w:val="center"/>
          </w:tcPr>
          <w:p w14:paraId="664BB58C" w14:textId="031DAC71" w:rsidR="00672AA8" w:rsidRPr="00694F1D" w:rsidRDefault="00672AA8" w:rsidP="00672AA8">
            <w:pPr>
              <w:pStyle w:val="NoSpacing"/>
              <w:rPr>
                <w:rFonts w:ascii="Arial" w:hAnsi="Arial" w:cs="Arial"/>
              </w:rPr>
            </w:pPr>
            <w:r w:rsidRPr="00694F1D">
              <w:rPr>
                <w:rFonts w:ascii="Arial" w:hAnsi="Arial" w:cs="Arial"/>
              </w:rPr>
              <w:t>Essential</w:t>
            </w:r>
          </w:p>
        </w:tc>
        <w:tc>
          <w:tcPr>
            <w:tcW w:w="1283" w:type="dxa"/>
            <w:tcBorders>
              <w:top w:val="dotted" w:sz="4" w:space="0" w:color="auto"/>
              <w:left w:val="dotted" w:sz="4" w:space="0" w:color="auto"/>
              <w:bottom w:val="dotted" w:sz="4" w:space="0" w:color="auto"/>
              <w:right w:val="dotted" w:sz="4" w:space="0" w:color="auto"/>
            </w:tcBorders>
            <w:shd w:val="clear" w:color="auto" w:fill="000000"/>
            <w:vAlign w:val="center"/>
          </w:tcPr>
          <w:p w14:paraId="0180A763" w14:textId="246D29FE" w:rsidR="00672AA8" w:rsidRPr="00694F1D" w:rsidRDefault="00672AA8" w:rsidP="00672AA8">
            <w:pPr>
              <w:pStyle w:val="NoSpacing"/>
              <w:rPr>
                <w:rFonts w:ascii="Arial" w:hAnsi="Arial" w:cs="Arial"/>
              </w:rPr>
            </w:pPr>
            <w:r w:rsidRPr="00694F1D">
              <w:rPr>
                <w:rFonts w:ascii="Arial" w:hAnsi="Arial" w:cs="Arial"/>
              </w:rPr>
              <w:t>Desirable</w:t>
            </w:r>
          </w:p>
        </w:tc>
      </w:tr>
      <w:tr w:rsidR="00672AA8" w:rsidRPr="00694F1D" w14:paraId="402311EC" w14:textId="77777777" w:rsidTr="00FC174D">
        <w:trPr>
          <w:trHeight w:val="113"/>
          <w:jc w:val="center"/>
        </w:trPr>
        <w:tc>
          <w:tcPr>
            <w:tcW w:w="7933" w:type="dxa"/>
            <w:tcBorders>
              <w:top w:val="dotted" w:sz="4" w:space="0" w:color="auto"/>
              <w:left w:val="dotted" w:sz="4" w:space="0" w:color="auto"/>
              <w:bottom w:val="dotted" w:sz="4" w:space="0" w:color="auto"/>
              <w:right w:val="dotted" w:sz="4" w:space="0" w:color="auto"/>
            </w:tcBorders>
            <w:shd w:val="clear" w:color="auto" w:fill="auto"/>
          </w:tcPr>
          <w:p w14:paraId="672E1DB4" w14:textId="1D141925" w:rsidR="00672AA8" w:rsidRPr="00694F1D" w:rsidRDefault="00672AA8" w:rsidP="00672AA8">
            <w:pPr>
              <w:pStyle w:val="NoSpacing"/>
              <w:rPr>
                <w:rFonts w:ascii="Arial" w:eastAsia="Times New Roman" w:hAnsi="Arial" w:cs="Arial"/>
                <w:snapToGrid w:val="0"/>
                <w:lang w:val="en-US"/>
              </w:rPr>
            </w:pPr>
            <w:r w:rsidRPr="00694F1D">
              <w:rPr>
                <w:rFonts w:ascii="Arial" w:hAnsi="Arial" w:cs="Arial"/>
              </w:rPr>
              <w:t>Superb verbal (phone and face to face) and written communication skills, sufficient to deliver effective pitches, presentations and updates to diverse audiences in a clear and compelling way.</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14:paraId="6F366FB5" w14:textId="27155126" w:rsidR="00672AA8" w:rsidRPr="00694F1D" w:rsidRDefault="00672AA8" w:rsidP="00672AA8">
            <w:pPr>
              <w:pStyle w:val="NoSpacing"/>
              <w:rPr>
                <w:rFonts w:ascii="Arial" w:hAnsi="Arial" w:cs="Arial"/>
              </w:rPr>
            </w:pPr>
            <w:r w:rsidRPr="00694F1D">
              <w:rPr>
                <w:rFonts w:ascii="Arial" w:hAnsi="Arial" w:cs="Arial"/>
                <w:bCs/>
              </w:rPr>
              <w:sym w:font="Wingdings" w:char="F0FC"/>
            </w:r>
          </w:p>
        </w:tc>
        <w:tc>
          <w:tcPr>
            <w:tcW w:w="1283" w:type="dxa"/>
            <w:tcBorders>
              <w:top w:val="dotted" w:sz="4" w:space="0" w:color="auto"/>
              <w:left w:val="dotted" w:sz="4" w:space="0" w:color="auto"/>
              <w:bottom w:val="dotted" w:sz="4" w:space="0" w:color="auto"/>
              <w:right w:val="dotted" w:sz="4" w:space="0" w:color="auto"/>
            </w:tcBorders>
            <w:shd w:val="clear" w:color="auto" w:fill="auto"/>
            <w:vAlign w:val="center"/>
          </w:tcPr>
          <w:p w14:paraId="1668737C" w14:textId="77777777" w:rsidR="00672AA8" w:rsidRPr="00694F1D" w:rsidRDefault="00672AA8" w:rsidP="00672AA8">
            <w:pPr>
              <w:pStyle w:val="NoSpacing"/>
              <w:rPr>
                <w:rFonts w:ascii="Arial" w:hAnsi="Arial" w:cs="Arial"/>
              </w:rPr>
            </w:pPr>
          </w:p>
        </w:tc>
      </w:tr>
      <w:tr w:rsidR="00672AA8" w:rsidRPr="00694F1D" w14:paraId="2B0A87CE" w14:textId="77777777" w:rsidTr="00FC174D">
        <w:trPr>
          <w:trHeight w:val="113"/>
          <w:jc w:val="center"/>
        </w:trPr>
        <w:tc>
          <w:tcPr>
            <w:tcW w:w="7933" w:type="dxa"/>
            <w:tcBorders>
              <w:top w:val="dotted" w:sz="4" w:space="0" w:color="auto"/>
              <w:left w:val="dotted" w:sz="4" w:space="0" w:color="auto"/>
              <w:bottom w:val="dotted" w:sz="4" w:space="0" w:color="auto"/>
              <w:right w:val="dotted" w:sz="4" w:space="0" w:color="auto"/>
            </w:tcBorders>
            <w:shd w:val="clear" w:color="auto" w:fill="auto"/>
          </w:tcPr>
          <w:p w14:paraId="6B7D7107" w14:textId="0CAC8989" w:rsidR="00672AA8" w:rsidRPr="00694F1D" w:rsidRDefault="00672AA8" w:rsidP="00672AA8">
            <w:pPr>
              <w:pStyle w:val="NoSpacing"/>
              <w:rPr>
                <w:rFonts w:ascii="Arial" w:hAnsi="Arial" w:cs="Arial"/>
              </w:rPr>
            </w:pPr>
            <w:r w:rsidRPr="00694F1D">
              <w:rPr>
                <w:rFonts w:ascii="Arial" w:hAnsi="Arial" w:cs="Arial"/>
              </w:rPr>
              <w:t>Effective interpersonal skills and ability to form strong working relationships at all levels, internally and externally.</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14:paraId="46660717" w14:textId="5224F3CE" w:rsidR="00672AA8" w:rsidRPr="00694F1D" w:rsidRDefault="00672AA8" w:rsidP="00672AA8">
            <w:pPr>
              <w:pStyle w:val="NoSpacing"/>
              <w:rPr>
                <w:rFonts w:ascii="Arial" w:hAnsi="Arial" w:cs="Arial"/>
                <w:bCs/>
              </w:rPr>
            </w:pPr>
            <w:r w:rsidRPr="00694F1D">
              <w:rPr>
                <w:rFonts w:ascii="Arial" w:hAnsi="Arial" w:cs="Arial"/>
                <w:bCs/>
              </w:rPr>
              <w:sym w:font="Wingdings" w:char="F0FC"/>
            </w:r>
          </w:p>
        </w:tc>
        <w:tc>
          <w:tcPr>
            <w:tcW w:w="1283" w:type="dxa"/>
            <w:tcBorders>
              <w:top w:val="dotted" w:sz="4" w:space="0" w:color="auto"/>
              <w:left w:val="dotted" w:sz="4" w:space="0" w:color="auto"/>
              <w:bottom w:val="dotted" w:sz="4" w:space="0" w:color="auto"/>
              <w:right w:val="dotted" w:sz="4" w:space="0" w:color="auto"/>
            </w:tcBorders>
            <w:shd w:val="clear" w:color="auto" w:fill="auto"/>
            <w:vAlign w:val="center"/>
          </w:tcPr>
          <w:p w14:paraId="532AC669" w14:textId="77777777" w:rsidR="00672AA8" w:rsidRPr="00694F1D" w:rsidRDefault="00672AA8" w:rsidP="00672AA8">
            <w:pPr>
              <w:pStyle w:val="NoSpacing"/>
              <w:rPr>
                <w:rFonts w:ascii="Arial" w:hAnsi="Arial" w:cs="Arial"/>
              </w:rPr>
            </w:pPr>
          </w:p>
        </w:tc>
      </w:tr>
      <w:tr w:rsidR="00672AA8" w:rsidRPr="00694F1D" w14:paraId="03E3709E" w14:textId="77777777" w:rsidTr="00FC174D">
        <w:trPr>
          <w:trHeight w:val="113"/>
          <w:jc w:val="center"/>
        </w:trPr>
        <w:tc>
          <w:tcPr>
            <w:tcW w:w="7933" w:type="dxa"/>
            <w:tcBorders>
              <w:top w:val="dotted" w:sz="4" w:space="0" w:color="auto"/>
              <w:left w:val="dotted" w:sz="4" w:space="0" w:color="auto"/>
              <w:bottom w:val="dotted" w:sz="4" w:space="0" w:color="auto"/>
              <w:right w:val="dotted" w:sz="4" w:space="0" w:color="auto"/>
            </w:tcBorders>
            <w:vAlign w:val="center"/>
            <w:hideMark/>
          </w:tcPr>
          <w:p w14:paraId="1F49DF92" w14:textId="77777777" w:rsidR="00672AA8" w:rsidRPr="00694F1D" w:rsidRDefault="00672AA8" w:rsidP="00672AA8">
            <w:pPr>
              <w:pStyle w:val="NoSpacing"/>
              <w:rPr>
                <w:rFonts w:ascii="Arial" w:hAnsi="Arial" w:cs="Arial"/>
              </w:rPr>
            </w:pPr>
            <w:r w:rsidRPr="00694F1D">
              <w:rPr>
                <w:rFonts w:ascii="Arial" w:hAnsi="Arial" w:cs="Arial"/>
              </w:rPr>
              <w:t xml:space="preserve">Communication and </w:t>
            </w:r>
            <w:proofErr w:type="gramStart"/>
            <w:r w:rsidRPr="00694F1D">
              <w:rPr>
                <w:rFonts w:ascii="Arial" w:hAnsi="Arial" w:cs="Arial"/>
              </w:rPr>
              <w:t>Influencing</w:t>
            </w:r>
            <w:proofErr w:type="gramEnd"/>
          </w:p>
        </w:tc>
        <w:tc>
          <w:tcPr>
            <w:tcW w:w="1134" w:type="dxa"/>
            <w:tcBorders>
              <w:top w:val="dotted" w:sz="4" w:space="0" w:color="auto"/>
              <w:left w:val="dotted" w:sz="4" w:space="0" w:color="auto"/>
              <w:bottom w:val="dotted" w:sz="4" w:space="0" w:color="auto"/>
              <w:right w:val="dotted" w:sz="4" w:space="0" w:color="auto"/>
            </w:tcBorders>
            <w:vAlign w:val="center"/>
            <w:hideMark/>
          </w:tcPr>
          <w:p w14:paraId="7012ACCB" w14:textId="77777777" w:rsidR="00672AA8" w:rsidRPr="00694F1D" w:rsidRDefault="00672AA8" w:rsidP="00672AA8">
            <w:pPr>
              <w:pStyle w:val="NoSpacing"/>
              <w:rPr>
                <w:rFonts w:ascii="Arial" w:hAnsi="Arial" w:cs="Arial"/>
                <w:bCs/>
              </w:rPr>
            </w:pPr>
            <w:r w:rsidRPr="00694F1D">
              <w:rPr>
                <w:rFonts w:ascii="Arial" w:hAnsi="Arial" w:cs="Arial"/>
                <w:bCs/>
              </w:rPr>
              <w:sym w:font="Wingdings" w:char="F0FC"/>
            </w:r>
          </w:p>
        </w:tc>
        <w:tc>
          <w:tcPr>
            <w:tcW w:w="1283" w:type="dxa"/>
            <w:tcBorders>
              <w:top w:val="dotted" w:sz="4" w:space="0" w:color="auto"/>
              <w:left w:val="dotted" w:sz="4" w:space="0" w:color="auto"/>
              <w:bottom w:val="dotted" w:sz="4" w:space="0" w:color="auto"/>
              <w:right w:val="dotted" w:sz="4" w:space="0" w:color="auto"/>
            </w:tcBorders>
            <w:vAlign w:val="center"/>
          </w:tcPr>
          <w:p w14:paraId="177BCFE6" w14:textId="77777777" w:rsidR="00672AA8" w:rsidRPr="00694F1D" w:rsidRDefault="00672AA8" w:rsidP="00672AA8">
            <w:pPr>
              <w:pStyle w:val="NoSpacing"/>
              <w:rPr>
                <w:rFonts w:ascii="Arial" w:hAnsi="Arial" w:cs="Arial"/>
                <w:bCs/>
              </w:rPr>
            </w:pPr>
          </w:p>
        </w:tc>
      </w:tr>
      <w:tr w:rsidR="00672AA8" w:rsidRPr="00694F1D" w14:paraId="7A264550" w14:textId="77777777" w:rsidTr="00FC174D">
        <w:trPr>
          <w:trHeight w:val="113"/>
          <w:jc w:val="center"/>
        </w:trPr>
        <w:tc>
          <w:tcPr>
            <w:tcW w:w="7933" w:type="dxa"/>
            <w:tcBorders>
              <w:top w:val="dotted" w:sz="4" w:space="0" w:color="auto"/>
              <w:left w:val="dotted" w:sz="4" w:space="0" w:color="auto"/>
              <w:bottom w:val="dotted" w:sz="4" w:space="0" w:color="auto"/>
              <w:right w:val="dotted" w:sz="4" w:space="0" w:color="auto"/>
            </w:tcBorders>
            <w:vAlign w:val="center"/>
            <w:hideMark/>
          </w:tcPr>
          <w:p w14:paraId="0468B336" w14:textId="77777777" w:rsidR="00672AA8" w:rsidRPr="00694F1D" w:rsidRDefault="00672AA8" w:rsidP="00672AA8">
            <w:pPr>
              <w:pStyle w:val="NoSpacing"/>
              <w:rPr>
                <w:rFonts w:ascii="Arial" w:hAnsi="Arial" w:cs="Arial"/>
              </w:rPr>
            </w:pPr>
            <w:r w:rsidRPr="00694F1D">
              <w:rPr>
                <w:rFonts w:ascii="Arial" w:hAnsi="Arial" w:cs="Arial"/>
              </w:rPr>
              <w:t>Decision making</w:t>
            </w:r>
          </w:p>
        </w:tc>
        <w:tc>
          <w:tcPr>
            <w:tcW w:w="1134" w:type="dxa"/>
            <w:tcBorders>
              <w:top w:val="dotted" w:sz="4" w:space="0" w:color="auto"/>
              <w:left w:val="dotted" w:sz="4" w:space="0" w:color="auto"/>
              <w:bottom w:val="dotted" w:sz="4" w:space="0" w:color="auto"/>
              <w:right w:val="dotted" w:sz="4" w:space="0" w:color="auto"/>
            </w:tcBorders>
            <w:vAlign w:val="center"/>
            <w:hideMark/>
          </w:tcPr>
          <w:p w14:paraId="3FAFDD55" w14:textId="77777777" w:rsidR="00672AA8" w:rsidRPr="00694F1D" w:rsidRDefault="00672AA8" w:rsidP="00672AA8">
            <w:pPr>
              <w:pStyle w:val="NoSpacing"/>
              <w:rPr>
                <w:rFonts w:ascii="Arial" w:hAnsi="Arial" w:cs="Arial"/>
                <w:bCs/>
              </w:rPr>
            </w:pPr>
            <w:r w:rsidRPr="00694F1D">
              <w:rPr>
                <w:rFonts w:ascii="Arial" w:hAnsi="Arial" w:cs="Arial"/>
                <w:bCs/>
              </w:rPr>
              <w:sym w:font="Wingdings" w:char="F0FC"/>
            </w:r>
          </w:p>
        </w:tc>
        <w:tc>
          <w:tcPr>
            <w:tcW w:w="1283" w:type="dxa"/>
            <w:tcBorders>
              <w:top w:val="dotted" w:sz="4" w:space="0" w:color="auto"/>
              <w:left w:val="dotted" w:sz="4" w:space="0" w:color="auto"/>
              <w:bottom w:val="dotted" w:sz="4" w:space="0" w:color="auto"/>
              <w:right w:val="dotted" w:sz="4" w:space="0" w:color="auto"/>
            </w:tcBorders>
            <w:vAlign w:val="center"/>
          </w:tcPr>
          <w:p w14:paraId="58CAE0FE" w14:textId="77777777" w:rsidR="00672AA8" w:rsidRPr="00694F1D" w:rsidRDefault="00672AA8" w:rsidP="00672AA8">
            <w:pPr>
              <w:pStyle w:val="NoSpacing"/>
              <w:rPr>
                <w:rFonts w:ascii="Arial" w:hAnsi="Arial" w:cs="Arial"/>
              </w:rPr>
            </w:pPr>
          </w:p>
        </w:tc>
      </w:tr>
      <w:tr w:rsidR="00672AA8" w:rsidRPr="00694F1D" w14:paraId="77520387" w14:textId="77777777" w:rsidTr="00FC174D">
        <w:trPr>
          <w:trHeight w:val="113"/>
          <w:jc w:val="center"/>
        </w:trPr>
        <w:tc>
          <w:tcPr>
            <w:tcW w:w="7933" w:type="dxa"/>
            <w:tcBorders>
              <w:top w:val="dotted" w:sz="4" w:space="0" w:color="auto"/>
              <w:left w:val="dotted" w:sz="4" w:space="0" w:color="auto"/>
              <w:bottom w:val="dotted" w:sz="4" w:space="0" w:color="auto"/>
              <w:right w:val="dotted" w:sz="4" w:space="0" w:color="auto"/>
            </w:tcBorders>
            <w:vAlign w:val="center"/>
          </w:tcPr>
          <w:p w14:paraId="0BB39573" w14:textId="74CEE362" w:rsidR="00672AA8" w:rsidRPr="00694F1D" w:rsidRDefault="00672AA8" w:rsidP="00672AA8">
            <w:pPr>
              <w:pStyle w:val="NoSpacing"/>
              <w:rPr>
                <w:rFonts w:ascii="Arial" w:hAnsi="Arial" w:cs="Arial"/>
              </w:rPr>
            </w:pPr>
            <w:r>
              <w:rPr>
                <w:rFonts w:ascii="Arial" w:hAnsi="Arial" w:cs="Arial"/>
              </w:rPr>
              <w:t xml:space="preserve">Proficient in </w:t>
            </w:r>
            <w:r w:rsidRPr="00694F1D">
              <w:rPr>
                <w:rFonts w:ascii="Arial" w:hAnsi="Arial" w:cs="Arial"/>
              </w:rPr>
              <w:t>Windows-based software packages including Word, Excel, Outlook, PowerPoint</w:t>
            </w:r>
          </w:p>
        </w:tc>
        <w:tc>
          <w:tcPr>
            <w:tcW w:w="1134" w:type="dxa"/>
            <w:tcBorders>
              <w:top w:val="dotted" w:sz="4" w:space="0" w:color="auto"/>
              <w:left w:val="dotted" w:sz="4" w:space="0" w:color="auto"/>
              <w:bottom w:val="dotted" w:sz="4" w:space="0" w:color="auto"/>
              <w:right w:val="dotted" w:sz="4" w:space="0" w:color="auto"/>
            </w:tcBorders>
            <w:vAlign w:val="center"/>
          </w:tcPr>
          <w:p w14:paraId="037925C3" w14:textId="77777777" w:rsidR="00672AA8" w:rsidRPr="00694F1D" w:rsidRDefault="00672AA8" w:rsidP="00672AA8">
            <w:pPr>
              <w:pStyle w:val="NoSpacing"/>
              <w:rPr>
                <w:rFonts w:ascii="Arial" w:hAnsi="Arial" w:cs="Arial"/>
                <w:bCs/>
              </w:rPr>
            </w:pPr>
          </w:p>
        </w:tc>
        <w:tc>
          <w:tcPr>
            <w:tcW w:w="1283" w:type="dxa"/>
            <w:tcBorders>
              <w:top w:val="dotted" w:sz="4" w:space="0" w:color="auto"/>
              <w:left w:val="dotted" w:sz="4" w:space="0" w:color="auto"/>
              <w:bottom w:val="dotted" w:sz="4" w:space="0" w:color="auto"/>
              <w:right w:val="dotted" w:sz="4" w:space="0" w:color="auto"/>
            </w:tcBorders>
            <w:vAlign w:val="center"/>
          </w:tcPr>
          <w:p w14:paraId="59AA5A2B" w14:textId="77777777" w:rsidR="00672AA8" w:rsidRPr="00694F1D" w:rsidRDefault="00672AA8" w:rsidP="00672AA8">
            <w:pPr>
              <w:pStyle w:val="NoSpacing"/>
              <w:rPr>
                <w:rFonts w:ascii="Arial" w:hAnsi="Arial" w:cs="Arial"/>
              </w:rPr>
            </w:pPr>
          </w:p>
        </w:tc>
      </w:tr>
      <w:tr w:rsidR="00672AA8" w:rsidRPr="00694F1D" w14:paraId="34ACE5E9" w14:textId="77777777" w:rsidTr="00FC174D">
        <w:trPr>
          <w:trHeight w:val="113"/>
          <w:jc w:val="center"/>
        </w:trPr>
        <w:tc>
          <w:tcPr>
            <w:tcW w:w="7933" w:type="dxa"/>
            <w:tcBorders>
              <w:top w:val="dotted" w:sz="4" w:space="0" w:color="auto"/>
              <w:left w:val="dotted" w:sz="4" w:space="0" w:color="auto"/>
              <w:bottom w:val="dotted" w:sz="4" w:space="0" w:color="auto"/>
              <w:right w:val="dotted" w:sz="4" w:space="0" w:color="auto"/>
            </w:tcBorders>
            <w:shd w:val="clear" w:color="auto" w:fill="000000"/>
            <w:vAlign w:val="center"/>
            <w:hideMark/>
          </w:tcPr>
          <w:p w14:paraId="3AF9C43F" w14:textId="77777777" w:rsidR="00672AA8" w:rsidRPr="00694F1D" w:rsidRDefault="00672AA8" w:rsidP="00672AA8">
            <w:pPr>
              <w:pStyle w:val="NoSpacing"/>
              <w:rPr>
                <w:rFonts w:ascii="Arial" w:eastAsia="Times New Roman" w:hAnsi="Arial" w:cs="Arial"/>
                <w:snapToGrid w:val="0"/>
                <w:lang w:val="en-US"/>
              </w:rPr>
            </w:pPr>
            <w:r w:rsidRPr="00694F1D">
              <w:rPr>
                <w:rFonts w:ascii="Arial" w:eastAsia="Times New Roman" w:hAnsi="Arial" w:cs="Arial"/>
                <w:snapToGrid w:val="0"/>
                <w:lang w:val="en-US"/>
              </w:rPr>
              <w:t xml:space="preserve">Personal qualities </w:t>
            </w:r>
          </w:p>
        </w:tc>
        <w:tc>
          <w:tcPr>
            <w:tcW w:w="1134" w:type="dxa"/>
            <w:tcBorders>
              <w:top w:val="dotted" w:sz="4" w:space="0" w:color="auto"/>
              <w:left w:val="dotted" w:sz="4" w:space="0" w:color="auto"/>
              <w:bottom w:val="dotted" w:sz="4" w:space="0" w:color="auto"/>
              <w:right w:val="dotted" w:sz="4" w:space="0" w:color="auto"/>
            </w:tcBorders>
            <w:shd w:val="clear" w:color="auto" w:fill="000000"/>
            <w:vAlign w:val="center"/>
            <w:hideMark/>
          </w:tcPr>
          <w:p w14:paraId="1AEA79EF" w14:textId="77777777" w:rsidR="00672AA8" w:rsidRPr="00694F1D" w:rsidRDefault="00672AA8" w:rsidP="00672AA8">
            <w:pPr>
              <w:pStyle w:val="NoSpacing"/>
              <w:rPr>
                <w:rFonts w:ascii="Arial" w:eastAsia="Calibri" w:hAnsi="Arial" w:cs="Arial"/>
              </w:rPr>
            </w:pPr>
            <w:r w:rsidRPr="00694F1D">
              <w:rPr>
                <w:rFonts w:ascii="Arial" w:hAnsi="Arial" w:cs="Arial"/>
              </w:rPr>
              <w:t>Essential</w:t>
            </w:r>
          </w:p>
        </w:tc>
        <w:tc>
          <w:tcPr>
            <w:tcW w:w="1283" w:type="dxa"/>
            <w:tcBorders>
              <w:top w:val="dotted" w:sz="4" w:space="0" w:color="auto"/>
              <w:left w:val="dotted" w:sz="4" w:space="0" w:color="auto"/>
              <w:bottom w:val="dotted" w:sz="4" w:space="0" w:color="auto"/>
              <w:right w:val="dotted" w:sz="4" w:space="0" w:color="auto"/>
            </w:tcBorders>
            <w:shd w:val="clear" w:color="auto" w:fill="000000"/>
            <w:vAlign w:val="center"/>
            <w:hideMark/>
          </w:tcPr>
          <w:p w14:paraId="30547F85" w14:textId="77777777" w:rsidR="00672AA8" w:rsidRPr="00694F1D" w:rsidRDefault="00672AA8" w:rsidP="00672AA8">
            <w:pPr>
              <w:pStyle w:val="NoSpacing"/>
              <w:rPr>
                <w:rFonts w:ascii="Arial" w:hAnsi="Arial" w:cs="Arial"/>
              </w:rPr>
            </w:pPr>
            <w:r w:rsidRPr="00694F1D">
              <w:rPr>
                <w:rFonts w:ascii="Arial" w:hAnsi="Arial" w:cs="Arial"/>
              </w:rPr>
              <w:t>Desirable</w:t>
            </w:r>
          </w:p>
        </w:tc>
      </w:tr>
      <w:tr w:rsidR="00672AA8" w:rsidRPr="00694F1D" w14:paraId="1D227EAD" w14:textId="77777777" w:rsidTr="00FC174D">
        <w:trPr>
          <w:trHeight w:val="360"/>
          <w:jc w:val="center"/>
        </w:trPr>
        <w:tc>
          <w:tcPr>
            <w:tcW w:w="7933" w:type="dxa"/>
            <w:tcBorders>
              <w:top w:val="dotted" w:sz="4" w:space="0" w:color="auto"/>
              <w:left w:val="dotted" w:sz="4" w:space="0" w:color="auto"/>
              <w:bottom w:val="dotted" w:sz="4" w:space="0" w:color="auto"/>
              <w:right w:val="dotted" w:sz="4" w:space="0" w:color="auto"/>
            </w:tcBorders>
            <w:hideMark/>
          </w:tcPr>
          <w:p w14:paraId="67FCF841" w14:textId="0963E256" w:rsidR="00672AA8" w:rsidRPr="00694F1D" w:rsidRDefault="00672AA8" w:rsidP="00672AA8">
            <w:pPr>
              <w:pStyle w:val="NoSpacing"/>
              <w:rPr>
                <w:rFonts w:ascii="Arial" w:hAnsi="Arial" w:cs="Arial"/>
              </w:rPr>
            </w:pPr>
            <w:r w:rsidRPr="00694F1D">
              <w:rPr>
                <w:rFonts w:ascii="Arial" w:hAnsi="Arial" w:cs="Arial"/>
              </w:rPr>
              <w:t>Ability to recognise and respond quickly to problems</w:t>
            </w:r>
          </w:p>
        </w:tc>
        <w:tc>
          <w:tcPr>
            <w:tcW w:w="1134" w:type="dxa"/>
            <w:tcBorders>
              <w:top w:val="dotted" w:sz="4" w:space="0" w:color="auto"/>
              <w:left w:val="dotted" w:sz="4" w:space="0" w:color="auto"/>
              <w:bottom w:val="dotted" w:sz="4" w:space="0" w:color="auto"/>
              <w:right w:val="dotted" w:sz="4" w:space="0" w:color="auto"/>
            </w:tcBorders>
            <w:vAlign w:val="center"/>
            <w:hideMark/>
          </w:tcPr>
          <w:p w14:paraId="6ECCC2EE" w14:textId="77777777" w:rsidR="00672AA8" w:rsidRPr="00694F1D" w:rsidRDefault="00672AA8" w:rsidP="00672AA8">
            <w:pPr>
              <w:pStyle w:val="NoSpacing"/>
              <w:rPr>
                <w:rFonts w:ascii="Arial" w:hAnsi="Arial" w:cs="Arial"/>
                <w:bCs/>
              </w:rPr>
            </w:pPr>
            <w:r w:rsidRPr="00694F1D">
              <w:rPr>
                <w:rFonts w:ascii="Arial" w:hAnsi="Arial" w:cs="Arial"/>
                <w:bCs/>
              </w:rPr>
              <w:sym w:font="Wingdings" w:char="F0FC"/>
            </w:r>
          </w:p>
        </w:tc>
        <w:tc>
          <w:tcPr>
            <w:tcW w:w="1283" w:type="dxa"/>
            <w:tcBorders>
              <w:top w:val="dotted" w:sz="4" w:space="0" w:color="auto"/>
              <w:left w:val="dotted" w:sz="4" w:space="0" w:color="auto"/>
              <w:bottom w:val="dotted" w:sz="4" w:space="0" w:color="auto"/>
              <w:right w:val="dotted" w:sz="4" w:space="0" w:color="auto"/>
            </w:tcBorders>
            <w:vAlign w:val="center"/>
          </w:tcPr>
          <w:p w14:paraId="405F2530" w14:textId="77777777" w:rsidR="00672AA8" w:rsidRPr="00694F1D" w:rsidRDefault="00672AA8" w:rsidP="00672AA8">
            <w:pPr>
              <w:pStyle w:val="NoSpacing"/>
              <w:rPr>
                <w:rFonts w:ascii="Arial" w:hAnsi="Arial" w:cs="Arial"/>
              </w:rPr>
            </w:pPr>
          </w:p>
        </w:tc>
      </w:tr>
      <w:tr w:rsidR="00672AA8" w:rsidRPr="00694F1D" w14:paraId="71F74178" w14:textId="77777777" w:rsidTr="00FC174D">
        <w:trPr>
          <w:trHeight w:val="113"/>
          <w:jc w:val="center"/>
        </w:trPr>
        <w:tc>
          <w:tcPr>
            <w:tcW w:w="7933" w:type="dxa"/>
            <w:tcBorders>
              <w:top w:val="dotted" w:sz="4" w:space="0" w:color="auto"/>
              <w:left w:val="dotted" w:sz="4" w:space="0" w:color="auto"/>
              <w:bottom w:val="dotted" w:sz="4" w:space="0" w:color="auto"/>
              <w:right w:val="dotted" w:sz="4" w:space="0" w:color="auto"/>
            </w:tcBorders>
            <w:hideMark/>
          </w:tcPr>
          <w:p w14:paraId="4F627D53" w14:textId="7C06C89D" w:rsidR="00672AA8" w:rsidRPr="00694F1D" w:rsidRDefault="00672AA8" w:rsidP="00672AA8">
            <w:pPr>
              <w:pStyle w:val="NoSpacing"/>
              <w:rPr>
                <w:rFonts w:ascii="Arial" w:hAnsi="Arial" w:cs="Arial"/>
              </w:rPr>
            </w:pPr>
            <w:r w:rsidRPr="00694F1D">
              <w:rPr>
                <w:rFonts w:ascii="Arial" w:hAnsi="Arial" w:cs="Arial"/>
              </w:rPr>
              <w:t>Ability to work both alone and co-operatively as part of a team</w:t>
            </w:r>
          </w:p>
        </w:tc>
        <w:tc>
          <w:tcPr>
            <w:tcW w:w="1134" w:type="dxa"/>
            <w:tcBorders>
              <w:top w:val="dotted" w:sz="4" w:space="0" w:color="auto"/>
              <w:left w:val="dotted" w:sz="4" w:space="0" w:color="auto"/>
              <w:bottom w:val="dotted" w:sz="4" w:space="0" w:color="auto"/>
              <w:right w:val="dotted" w:sz="4" w:space="0" w:color="auto"/>
            </w:tcBorders>
            <w:vAlign w:val="center"/>
            <w:hideMark/>
          </w:tcPr>
          <w:p w14:paraId="106EC820" w14:textId="77777777" w:rsidR="00672AA8" w:rsidRPr="00694F1D" w:rsidRDefault="00672AA8" w:rsidP="00672AA8">
            <w:pPr>
              <w:pStyle w:val="NoSpacing"/>
              <w:rPr>
                <w:rFonts w:ascii="Arial" w:hAnsi="Arial" w:cs="Arial"/>
              </w:rPr>
            </w:pPr>
            <w:r w:rsidRPr="00694F1D">
              <w:rPr>
                <w:rFonts w:ascii="Arial" w:hAnsi="Arial" w:cs="Arial"/>
                <w:bCs/>
              </w:rPr>
              <w:sym w:font="Wingdings" w:char="F0FC"/>
            </w:r>
          </w:p>
        </w:tc>
        <w:tc>
          <w:tcPr>
            <w:tcW w:w="1283" w:type="dxa"/>
            <w:tcBorders>
              <w:top w:val="dotted" w:sz="4" w:space="0" w:color="auto"/>
              <w:left w:val="dotted" w:sz="4" w:space="0" w:color="auto"/>
              <w:bottom w:val="dotted" w:sz="4" w:space="0" w:color="auto"/>
              <w:right w:val="dotted" w:sz="4" w:space="0" w:color="auto"/>
            </w:tcBorders>
            <w:vAlign w:val="center"/>
          </w:tcPr>
          <w:p w14:paraId="0500277B" w14:textId="77777777" w:rsidR="00672AA8" w:rsidRPr="00694F1D" w:rsidRDefault="00672AA8" w:rsidP="00672AA8">
            <w:pPr>
              <w:pStyle w:val="NoSpacing"/>
              <w:rPr>
                <w:rFonts w:ascii="Arial" w:hAnsi="Arial" w:cs="Arial"/>
              </w:rPr>
            </w:pPr>
          </w:p>
        </w:tc>
      </w:tr>
      <w:tr w:rsidR="00672AA8" w:rsidRPr="00694F1D" w14:paraId="0F6F6264" w14:textId="77777777" w:rsidTr="00FC174D">
        <w:trPr>
          <w:trHeight w:val="113"/>
          <w:jc w:val="center"/>
        </w:trPr>
        <w:tc>
          <w:tcPr>
            <w:tcW w:w="7933" w:type="dxa"/>
            <w:tcBorders>
              <w:top w:val="dotted" w:sz="4" w:space="0" w:color="auto"/>
              <w:left w:val="dotted" w:sz="4" w:space="0" w:color="auto"/>
              <w:bottom w:val="dotted" w:sz="4" w:space="0" w:color="auto"/>
              <w:right w:val="dotted" w:sz="4" w:space="0" w:color="auto"/>
            </w:tcBorders>
            <w:hideMark/>
          </w:tcPr>
          <w:p w14:paraId="359783BE" w14:textId="7EFB41EB" w:rsidR="00672AA8" w:rsidRPr="00694F1D" w:rsidRDefault="00672AA8" w:rsidP="00672AA8">
            <w:pPr>
              <w:pStyle w:val="NoSpacing"/>
              <w:rPr>
                <w:rFonts w:ascii="Arial" w:hAnsi="Arial" w:cs="Arial"/>
              </w:rPr>
            </w:pPr>
            <w:r w:rsidRPr="00694F1D">
              <w:rPr>
                <w:rFonts w:ascii="Arial" w:hAnsi="Arial" w:cs="Arial"/>
              </w:rPr>
              <w:lastRenderedPageBreak/>
              <w:t xml:space="preserve">Ability to manage multiple projects simultaneously </w:t>
            </w:r>
          </w:p>
        </w:tc>
        <w:tc>
          <w:tcPr>
            <w:tcW w:w="1134" w:type="dxa"/>
            <w:tcBorders>
              <w:top w:val="dotted" w:sz="4" w:space="0" w:color="auto"/>
              <w:left w:val="dotted" w:sz="4" w:space="0" w:color="auto"/>
              <w:bottom w:val="dotted" w:sz="4" w:space="0" w:color="auto"/>
              <w:right w:val="dotted" w:sz="4" w:space="0" w:color="auto"/>
            </w:tcBorders>
            <w:vAlign w:val="center"/>
            <w:hideMark/>
          </w:tcPr>
          <w:p w14:paraId="10A5E046" w14:textId="77777777" w:rsidR="00672AA8" w:rsidRPr="00694F1D" w:rsidRDefault="00672AA8" w:rsidP="00672AA8">
            <w:pPr>
              <w:pStyle w:val="NoSpacing"/>
              <w:rPr>
                <w:rFonts w:ascii="Arial" w:hAnsi="Arial" w:cs="Arial"/>
                <w:bCs/>
              </w:rPr>
            </w:pPr>
            <w:r w:rsidRPr="00694F1D">
              <w:rPr>
                <w:rFonts w:ascii="Arial" w:hAnsi="Arial" w:cs="Arial"/>
                <w:bCs/>
              </w:rPr>
              <w:sym w:font="Wingdings" w:char="F0FC"/>
            </w:r>
          </w:p>
        </w:tc>
        <w:tc>
          <w:tcPr>
            <w:tcW w:w="1283" w:type="dxa"/>
            <w:tcBorders>
              <w:top w:val="dotted" w:sz="4" w:space="0" w:color="auto"/>
              <w:left w:val="dotted" w:sz="4" w:space="0" w:color="auto"/>
              <w:bottom w:val="dotted" w:sz="4" w:space="0" w:color="auto"/>
              <w:right w:val="dotted" w:sz="4" w:space="0" w:color="auto"/>
            </w:tcBorders>
            <w:vAlign w:val="center"/>
          </w:tcPr>
          <w:p w14:paraId="4699A583" w14:textId="77777777" w:rsidR="00672AA8" w:rsidRPr="00694F1D" w:rsidRDefault="00672AA8" w:rsidP="00672AA8">
            <w:pPr>
              <w:pStyle w:val="NoSpacing"/>
              <w:rPr>
                <w:rFonts w:ascii="Arial" w:hAnsi="Arial" w:cs="Arial"/>
                <w:bCs/>
              </w:rPr>
            </w:pPr>
          </w:p>
        </w:tc>
      </w:tr>
      <w:tr w:rsidR="00672AA8" w:rsidRPr="00694F1D" w14:paraId="2B7B5B0F" w14:textId="77777777" w:rsidTr="00FC174D">
        <w:trPr>
          <w:trHeight w:val="324"/>
          <w:jc w:val="center"/>
        </w:trPr>
        <w:tc>
          <w:tcPr>
            <w:tcW w:w="7933" w:type="dxa"/>
            <w:tcBorders>
              <w:top w:val="dotted" w:sz="4" w:space="0" w:color="auto"/>
              <w:left w:val="dotted" w:sz="4" w:space="0" w:color="auto"/>
              <w:bottom w:val="dotted" w:sz="4" w:space="0" w:color="auto"/>
              <w:right w:val="dotted" w:sz="4" w:space="0" w:color="auto"/>
            </w:tcBorders>
            <w:hideMark/>
          </w:tcPr>
          <w:p w14:paraId="3F1E5AF6" w14:textId="573324A1" w:rsidR="00672AA8" w:rsidRPr="00694F1D" w:rsidRDefault="00672AA8" w:rsidP="00672AA8">
            <w:pPr>
              <w:pStyle w:val="NoSpacing"/>
              <w:rPr>
                <w:rFonts w:ascii="Arial" w:hAnsi="Arial" w:cs="Arial"/>
              </w:rPr>
            </w:pPr>
            <w:r w:rsidRPr="00694F1D">
              <w:rPr>
                <w:rFonts w:ascii="Arial" w:hAnsi="Arial" w:cs="Arial"/>
              </w:rPr>
              <w:t xml:space="preserve">Self-motivated, flexible, well organised and able to meet tight deadlines </w:t>
            </w:r>
          </w:p>
        </w:tc>
        <w:tc>
          <w:tcPr>
            <w:tcW w:w="1134" w:type="dxa"/>
            <w:tcBorders>
              <w:top w:val="dotted" w:sz="4" w:space="0" w:color="auto"/>
              <w:left w:val="dotted" w:sz="4" w:space="0" w:color="auto"/>
              <w:bottom w:val="dotted" w:sz="4" w:space="0" w:color="auto"/>
              <w:right w:val="dotted" w:sz="4" w:space="0" w:color="auto"/>
            </w:tcBorders>
            <w:vAlign w:val="center"/>
            <w:hideMark/>
          </w:tcPr>
          <w:p w14:paraId="0A9477E5" w14:textId="77777777" w:rsidR="00672AA8" w:rsidRPr="00694F1D" w:rsidRDefault="00672AA8" w:rsidP="00672AA8">
            <w:pPr>
              <w:pStyle w:val="NoSpacing"/>
              <w:rPr>
                <w:rFonts w:ascii="Arial" w:hAnsi="Arial" w:cs="Arial"/>
                <w:bCs/>
              </w:rPr>
            </w:pPr>
            <w:r w:rsidRPr="00694F1D">
              <w:rPr>
                <w:rFonts w:ascii="Arial" w:hAnsi="Arial" w:cs="Arial"/>
                <w:bCs/>
              </w:rPr>
              <w:sym w:font="Wingdings" w:char="F0FC"/>
            </w:r>
          </w:p>
        </w:tc>
        <w:tc>
          <w:tcPr>
            <w:tcW w:w="1283" w:type="dxa"/>
            <w:tcBorders>
              <w:top w:val="dotted" w:sz="4" w:space="0" w:color="auto"/>
              <w:left w:val="dotted" w:sz="4" w:space="0" w:color="auto"/>
              <w:bottom w:val="dotted" w:sz="4" w:space="0" w:color="auto"/>
              <w:right w:val="dotted" w:sz="4" w:space="0" w:color="auto"/>
            </w:tcBorders>
            <w:vAlign w:val="center"/>
          </w:tcPr>
          <w:p w14:paraId="7CC84E93" w14:textId="77777777" w:rsidR="00672AA8" w:rsidRPr="00694F1D" w:rsidRDefault="00672AA8" w:rsidP="00672AA8">
            <w:pPr>
              <w:pStyle w:val="NoSpacing"/>
              <w:rPr>
                <w:rFonts w:ascii="Arial" w:hAnsi="Arial" w:cs="Arial"/>
                <w:bCs/>
              </w:rPr>
            </w:pPr>
          </w:p>
        </w:tc>
      </w:tr>
      <w:tr w:rsidR="00672AA8" w:rsidRPr="00694F1D" w14:paraId="6D84CCE5" w14:textId="77777777" w:rsidTr="00FC174D">
        <w:trPr>
          <w:trHeight w:val="113"/>
          <w:jc w:val="center"/>
        </w:trPr>
        <w:tc>
          <w:tcPr>
            <w:tcW w:w="7933" w:type="dxa"/>
            <w:tcBorders>
              <w:top w:val="dotted" w:sz="4" w:space="0" w:color="auto"/>
              <w:left w:val="dotted" w:sz="4" w:space="0" w:color="auto"/>
              <w:bottom w:val="dotted" w:sz="4" w:space="0" w:color="auto"/>
              <w:right w:val="dotted" w:sz="4" w:space="0" w:color="auto"/>
            </w:tcBorders>
            <w:hideMark/>
          </w:tcPr>
          <w:p w14:paraId="36611974" w14:textId="0D5070CC" w:rsidR="00672AA8" w:rsidRPr="00694F1D" w:rsidRDefault="00672AA8" w:rsidP="00672AA8">
            <w:pPr>
              <w:pStyle w:val="NoSpacing"/>
              <w:rPr>
                <w:rFonts w:ascii="Arial" w:hAnsi="Arial" w:cs="Arial"/>
              </w:rPr>
            </w:pPr>
            <w:r w:rsidRPr="00694F1D">
              <w:rPr>
                <w:rFonts w:ascii="Arial" w:hAnsi="Arial" w:cs="Arial"/>
              </w:rPr>
              <w:t>Able to work under pressure and assume responsibility for decision taking</w:t>
            </w:r>
          </w:p>
        </w:tc>
        <w:tc>
          <w:tcPr>
            <w:tcW w:w="1134" w:type="dxa"/>
            <w:tcBorders>
              <w:top w:val="dotted" w:sz="4" w:space="0" w:color="auto"/>
              <w:left w:val="dotted" w:sz="4" w:space="0" w:color="auto"/>
              <w:bottom w:val="dotted" w:sz="4" w:space="0" w:color="auto"/>
              <w:right w:val="dotted" w:sz="4" w:space="0" w:color="auto"/>
            </w:tcBorders>
            <w:vAlign w:val="center"/>
            <w:hideMark/>
          </w:tcPr>
          <w:p w14:paraId="461A4A29" w14:textId="77777777" w:rsidR="00672AA8" w:rsidRPr="00694F1D" w:rsidRDefault="00672AA8" w:rsidP="00672AA8">
            <w:pPr>
              <w:pStyle w:val="NoSpacing"/>
              <w:rPr>
                <w:rFonts w:ascii="Arial" w:hAnsi="Arial" w:cs="Arial"/>
                <w:bCs/>
              </w:rPr>
            </w:pPr>
            <w:r w:rsidRPr="00694F1D">
              <w:rPr>
                <w:rFonts w:ascii="Arial" w:hAnsi="Arial" w:cs="Arial"/>
                <w:bCs/>
              </w:rPr>
              <w:sym w:font="Wingdings" w:char="F0FC"/>
            </w:r>
          </w:p>
        </w:tc>
        <w:tc>
          <w:tcPr>
            <w:tcW w:w="1283" w:type="dxa"/>
            <w:tcBorders>
              <w:top w:val="dotted" w:sz="4" w:space="0" w:color="auto"/>
              <w:left w:val="dotted" w:sz="4" w:space="0" w:color="auto"/>
              <w:bottom w:val="dotted" w:sz="4" w:space="0" w:color="auto"/>
              <w:right w:val="dotted" w:sz="4" w:space="0" w:color="auto"/>
            </w:tcBorders>
            <w:vAlign w:val="center"/>
          </w:tcPr>
          <w:p w14:paraId="799BEA9F" w14:textId="77777777" w:rsidR="00672AA8" w:rsidRPr="00694F1D" w:rsidRDefault="00672AA8" w:rsidP="00672AA8">
            <w:pPr>
              <w:pStyle w:val="NoSpacing"/>
              <w:rPr>
                <w:rFonts w:ascii="Arial" w:hAnsi="Arial" w:cs="Arial"/>
              </w:rPr>
            </w:pPr>
          </w:p>
        </w:tc>
      </w:tr>
      <w:tr w:rsidR="00672AA8" w:rsidRPr="00694F1D" w14:paraId="31169D00" w14:textId="77777777" w:rsidTr="00FC174D">
        <w:trPr>
          <w:trHeight w:val="113"/>
          <w:jc w:val="center"/>
        </w:trPr>
        <w:tc>
          <w:tcPr>
            <w:tcW w:w="7933" w:type="dxa"/>
            <w:tcBorders>
              <w:top w:val="dotted" w:sz="4" w:space="0" w:color="auto"/>
              <w:left w:val="dotted" w:sz="4" w:space="0" w:color="auto"/>
              <w:bottom w:val="dotted" w:sz="4" w:space="0" w:color="auto"/>
              <w:right w:val="dotted" w:sz="4" w:space="0" w:color="auto"/>
            </w:tcBorders>
            <w:hideMark/>
          </w:tcPr>
          <w:p w14:paraId="1AB56634" w14:textId="4E921A69" w:rsidR="00672AA8" w:rsidRPr="00694F1D" w:rsidRDefault="00672AA8" w:rsidP="00672AA8">
            <w:pPr>
              <w:pStyle w:val="NoSpacing"/>
              <w:rPr>
                <w:rFonts w:ascii="Arial" w:hAnsi="Arial" w:cs="Arial"/>
              </w:rPr>
            </w:pPr>
            <w:r w:rsidRPr="00694F1D">
              <w:rPr>
                <w:rFonts w:ascii="Arial" w:hAnsi="Arial" w:cs="Arial"/>
              </w:rPr>
              <w:t>Ability to recognise and respond quickly to problems</w:t>
            </w:r>
          </w:p>
        </w:tc>
        <w:tc>
          <w:tcPr>
            <w:tcW w:w="1134" w:type="dxa"/>
            <w:tcBorders>
              <w:top w:val="dotted" w:sz="4" w:space="0" w:color="auto"/>
              <w:left w:val="dotted" w:sz="4" w:space="0" w:color="auto"/>
              <w:bottom w:val="dotted" w:sz="4" w:space="0" w:color="auto"/>
              <w:right w:val="dotted" w:sz="4" w:space="0" w:color="auto"/>
            </w:tcBorders>
            <w:vAlign w:val="center"/>
            <w:hideMark/>
          </w:tcPr>
          <w:p w14:paraId="3C1E99DB" w14:textId="77777777" w:rsidR="00672AA8" w:rsidRPr="00694F1D" w:rsidRDefault="00672AA8" w:rsidP="00672AA8">
            <w:pPr>
              <w:pStyle w:val="NoSpacing"/>
              <w:rPr>
                <w:rFonts w:ascii="Arial" w:hAnsi="Arial" w:cs="Arial"/>
              </w:rPr>
            </w:pPr>
            <w:r w:rsidRPr="00694F1D">
              <w:rPr>
                <w:rFonts w:ascii="Arial" w:hAnsi="Arial" w:cs="Arial"/>
                <w:bCs/>
              </w:rPr>
              <w:sym w:font="Wingdings" w:char="F0FC"/>
            </w:r>
          </w:p>
        </w:tc>
        <w:tc>
          <w:tcPr>
            <w:tcW w:w="1283" w:type="dxa"/>
            <w:tcBorders>
              <w:top w:val="dotted" w:sz="4" w:space="0" w:color="auto"/>
              <w:left w:val="dotted" w:sz="4" w:space="0" w:color="auto"/>
              <w:bottom w:val="dotted" w:sz="4" w:space="0" w:color="auto"/>
              <w:right w:val="dotted" w:sz="4" w:space="0" w:color="auto"/>
            </w:tcBorders>
            <w:vAlign w:val="center"/>
          </w:tcPr>
          <w:p w14:paraId="7D012C8A" w14:textId="77777777" w:rsidR="00672AA8" w:rsidRPr="00694F1D" w:rsidRDefault="00672AA8" w:rsidP="00672AA8">
            <w:pPr>
              <w:pStyle w:val="NoSpacing"/>
              <w:rPr>
                <w:rFonts w:ascii="Arial" w:hAnsi="Arial" w:cs="Arial"/>
                <w:bCs/>
              </w:rPr>
            </w:pPr>
          </w:p>
        </w:tc>
      </w:tr>
      <w:tr w:rsidR="00672AA8" w:rsidRPr="00694F1D" w14:paraId="4182F072" w14:textId="77777777" w:rsidTr="00FC174D">
        <w:trPr>
          <w:trHeight w:val="113"/>
          <w:jc w:val="center"/>
        </w:trPr>
        <w:tc>
          <w:tcPr>
            <w:tcW w:w="7933" w:type="dxa"/>
            <w:tcBorders>
              <w:top w:val="dotted" w:sz="4" w:space="0" w:color="auto"/>
              <w:left w:val="dotted" w:sz="4" w:space="0" w:color="auto"/>
              <w:bottom w:val="dotted" w:sz="4" w:space="0" w:color="auto"/>
              <w:right w:val="dotted" w:sz="4" w:space="0" w:color="auto"/>
            </w:tcBorders>
            <w:shd w:val="clear" w:color="auto" w:fill="000000" w:themeFill="text1"/>
          </w:tcPr>
          <w:p w14:paraId="07405E4F" w14:textId="1326B4B8" w:rsidR="00672AA8" w:rsidRPr="00694F1D" w:rsidRDefault="00672AA8" w:rsidP="00672AA8">
            <w:pPr>
              <w:pStyle w:val="NoSpacing"/>
              <w:rPr>
                <w:rFonts w:ascii="Arial" w:hAnsi="Arial" w:cs="Arial"/>
              </w:rPr>
            </w:pPr>
            <w:r w:rsidRPr="00694F1D">
              <w:rPr>
                <w:rFonts w:ascii="Arial" w:hAnsi="Arial" w:cs="Arial"/>
                <w:color w:val="FFFFFF" w:themeColor="background1"/>
              </w:rPr>
              <w:t>Other</w:t>
            </w:r>
          </w:p>
        </w:tc>
        <w:tc>
          <w:tcPr>
            <w:tcW w:w="1134" w:type="dxa"/>
            <w:tcBorders>
              <w:top w:val="dotted" w:sz="4" w:space="0" w:color="auto"/>
              <w:left w:val="dotted" w:sz="4" w:space="0" w:color="auto"/>
              <w:bottom w:val="dotted" w:sz="4" w:space="0" w:color="auto"/>
              <w:right w:val="dotted" w:sz="4" w:space="0" w:color="auto"/>
            </w:tcBorders>
            <w:shd w:val="clear" w:color="auto" w:fill="000000" w:themeFill="text1"/>
            <w:vAlign w:val="center"/>
          </w:tcPr>
          <w:p w14:paraId="4B6EBA4A" w14:textId="77777777" w:rsidR="00672AA8" w:rsidRPr="00694F1D" w:rsidRDefault="00672AA8" w:rsidP="00672AA8">
            <w:pPr>
              <w:pStyle w:val="NoSpacing"/>
              <w:rPr>
                <w:rFonts w:ascii="Arial" w:hAnsi="Arial" w:cs="Arial"/>
                <w:bCs/>
              </w:rPr>
            </w:pPr>
          </w:p>
        </w:tc>
        <w:tc>
          <w:tcPr>
            <w:tcW w:w="1283" w:type="dxa"/>
            <w:tcBorders>
              <w:top w:val="dotted" w:sz="4" w:space="0" w:color="auto"/>
              <w:left w:val="dotted" w:sz="4" w:space="0" w:color="auto"/>
              <w:bottom w:val="dotted" w:sz="4" w:space="0" w:color="auto"/>
              <w:right w:val="dotted" w:sz="4" w:space="0" w:color="auto"/>
            </w:tcBorders>
            <w:shd w:val="clear" w:color="auto" w:fill="000000" w:themeFill="text1"/>
            <w:vAlign w:val="center"/>
          </w:tcPr>
          <w:p w14:paraId="71ED8E8F" w14:textId="77777777" w:rsidR="00672AA8" w:rsidRPr="00694F1D" w:rsidRDefault="00672AA8" w:rsidP="00672AA8">
            <w:pPr>
              <w:pStyle w:val="NoSpacing"/>
              <w:rPr>
                <w:rFonts w:ascii="Arial" w:hAnsi="Arial" w:cs="Arial"/>
                <w:bCs/>
              </w:rPr>
            </w:pPr>
          </w:p>
        </w:tc>
      </w:tr>
      <w:tr w:rsidR="00672AA8" w:rsidRPr="00694F1D" w14:paraId="48EEF067" w14:textId="77777777" w:rsidTr="00FC174D">
        <w:trPr>
          <w:trHeight w:val="113"/>
          <w:jc w:val="center"/>
        </w:trPr>
        <w:tc>
          <w:tcPr>
            <w:tcW w:w="7933" w:type="dxa"/>
            <w:tcBorders>
              <w:top w:val="dotted" w:sz="4" w:space="0" w:color="auto"/>
              <w:left w:val="dotted" w:sz="4" w:space="0" w:color="auto"/>
              <w:bottom w:val="dotted" w:sz="4" w:space="0" w:color="auto"/>
              <w:right w:val="dotted" w:sz="4" w:space="0" w:color="auto"/>
            </w:tcBorders>
            <w:shd w:val="clear" w:color="auto" w:fill="auto"/>
          </w:tcPr>
          <w:p w14:paraId="6491EFC7" w14:textId="2D713E20" w:rsidR="00672AA8" w:rsidRPr="00694F1D" w:rsidRDefault="00672AA8" w:rsidP="00672AA8">
            <w:pPr>
              <w:pStyle w:val="NoSpacing"/>
              <w:rPr>
                <w:rFonts w:ascii="Arial" w:hAnsi="Arial" w:cs="Arial"/>
                <w:color w:val="FFFFFF" w:themeColor="background1"/>
              </w:rPr>
            </w:pPr>
            <w:r w:rsidRPr="00694F1D">
              <w:rPr>
                <w:rFonts w:ascii="Arial" w:hAnsi="Arial" w:cs="Arial"/>
              </w:rPr>
              <w:t>A full driving licence, occasional regional and national travel</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14:paraId="4DA8861A" w14:textId="77777777" w:rsidR="00672AA8" w:rsidRPr="00694F1D" w:rsidRDefault="00672AA8" w:rsidP="00672AA8">
            <w:pPr>
              <w:pStyle w:val="NoSpacing"/>
              <w:rPr>
                <w:rFonts w:ascii="Arial" w:hAnsi="Arial" w:cs="Arial"/>
                <w:bCs/>
              </w:rPr>
            </w:pPr>
          </w:p>
        </w:tc>
        <w:tc>
          <w:tcPr>
            <w:tcW w:w="1283" w:type="dxa"/>
            <w:tcBorders>
              <w:top w:val="dotted" w:sz="4" w:space="0" w:color="auto"/>
              <w:left w:val="dotted" w:sz="4" w:space="0" w:color="auto"/>
              <w:bottom w:val="dotted" w:sz="4" w:space="0" w:color="auto"/>
              <w:right w:val="dotted" w:sz="4" w:space="0" w:color="auto"/>
            </w:tcBorders>
            <w:shd w:val="clear" w:color="auto" w:fill="auto"/>
            <w:vAlign w:val="center"/>
          </w:tcPr>
          <w:p w14:paraId="552D60FF" w14:textId="77777777" w:rsidR="00672AA8" w:rsidRPr="00694F1D" w:rsidRDefault="00672AA8" w:rsidP="00672AA8">
            <w:pPr>
              <w:pStyle w:val="NoSpacing"/>
              <w:rPr>
                <w:rFonts w:ascii="Arial" w:hAnsi="Arial" w:cs="Arial"/>
                <w:bCs/>
              </w:rPr>
            </w:pPr>
          </w:p>
        </w:tc>
      </w:tr>
      <w:tr w:rsidR="00672AA8" w:rsidRPr="00694F1D" w14:paraId="0DAFE07E" w14:textId="77777777" w:rsidTr="00FC174D">
        <w:trPr>
          <w:trHeight w:val="113"/>
          <w:jc w:val="center"/>
        </w:trPr>
        <w:tc>
          <w:tcPr>
            <w:tcW w:w="7933" w:type="dxa"/>
            <w:tcBorders>
              <w:top w:val="dotted" w:sz="4" w:space="0" w:color="auto"/>
              <w:left w:val="dotted" w:sz="4" w:space="0" w:color="auto"/>
              <w:bottom w:val="dotted" w:sz="4" w:space="0" w:color="auto"/>
              <w:right w:val="dotted" w:sz="4" w:space="0" w:color="auto"/>
            </w:tcBorders>
            <w:shd w:val="clear" w:color="auto" w:fill="auto"/>
          </w:tcPr>
          <w:p w14:paraId="03C6E0EF" w14:textId="6C6923E4" w:rsidR="00672AA8" w:rsidRPr="00694F1D" w:rsidRDefault="00672AA8" w:rsidP="00672AA8">
            <w:pPr>
              <w:pStyle w:val="NoSpacing"/>
              <w:rPr>
                <w:rFonts w:ascii="Arial" w:hAnsi="Arial" w:cs="Arial"/>
                <w:color w:val="FFFFFF" w:themeColor="background1"/>
              </w:rPr>
            </w:pPr>
            <w:r w:rsidRPr="00694F1D">
              <w:rPr>
                <w:rFonts w:ascii="Arial" w:hAnsi="Arial" w:cs="Arial"/>
              </w:rPr>
              <w:t>Occasional evening and weekend work required</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14:paraId="7FAFEB0A" w14:textId="77777777" w:rsidR="00672AA8" w:rsidRPr="00694F1D" w:rsidRDefault="00672AA8" w:rsidP="00672AA8">
            <w:pPr>
              <w:pStyle w:val="NoSpacing"/>
              <w:rPr>
                <w:rFonts w:ascii="Arial" w:hAnsi="Arial" w:cs="Arial"/>
                <w:bCs/>
              </w:rPr>
            </w:pPr>
          </w:p>
        </w:tc>
        <w:tc>
          <w:tcPr>
            <w:tcW w:w="1283" w:type="dxa"/>
            <w:tcBorders>
              <w:top w:val="dotted" w:sz="4" w:space="0" w:color="auto"/>
              <w:left w:val="dotted" w:sz="4" w:space="0" w:color="auto"/>
              <w:bottom w:val="dotted" w:sz="4" w:space="0" w:color="auto"/>
              <w:right w:val="dotted" w:sz="4" w:space="0" w:color="auto"/>
            </w:tcBorders>
            <w:shd w:val="clear" w:color="auto" w:fill="auto"/>
            <w:vAlign w:val="center"/>
          </w:tcPr>
          <w:p w14:paraId="1AD8E402" w14:textId="77777777" w:rsidR="00672AA8" w:rsidRPr="00694F1D" w:rsidRDefault="00672AA8" w:rsidP="00672AA8">
            <w:pPr>
              <w:pStyle w:val="NoSpacing"/>
              <w:rPr>
                <w:rFonts w:ascii="Arial" w:hAnsi="Arial" w:cs="Arial"/>
                <w:bCs/>
              </w:rPr>
            </w:pPr>
          </w:p>
        </w:tc>
      </w:tr>
      <w:bookmarkEnd w:id="2"/>
    </w:tbl>
    <w:p w14:paraId="4B91CE02" w14:textId="77777777" w:rsidR="00F846A7" w:rsidRDefault="00F846A7" w:rsidP="00F846A7">
      <w:pPr>
        <w:jc w:val="both"/>
        <w:rPr>
          <w:rFonts w:ascii="Arial" w:eastAsia="Times New Roman" w:hAnsi="Arial" w:cs="Arial"/>
          <w:sz w:val="24"/>
          <w:szCs w:val="24"/>
        </w:rPr>
      </w:pPr>
    </w:p>
    <w:p w14:paraId="339907BB" w14:textId="2EB812BA" w:rsidR="00F846A7" w:rsidRPr="00AF4C0E" w:rsidRDefault="00FC174D" w:rsidP="00F846A7">
      <w:pPr>
        <w:autoSpaceDE w:val="0"/>
        <w:autoSpaceDN w:val="0"/>
        <w:adjustRightInd w:val="0"/>
        <w:ind w:left="-567"/>
        <w:rPr>
          <w:rFonts w:ascii="Arial" w:hAnsi="Arial" w:cs="Arial"/>
          <w:b/>
          <w:bCs/>
          <w:color w:val="000000"/>
        </w:rPr>
      </w:pPr>
      <w:bookmarkStart w:id="3" w:name="_Hlk97295540"/>
      <w:r w:rsidRPr="00AF4C0E">
        <w:rPr>
          <w:rFonts w:ascii="Arial" w:hAnsi="Arial" w:cs="Arial"/>
          <w:b/>
          <w:bCs/>
          <w:color w:val="000000"/>
        </w:rPr>
        <w:t>JD finalised</w:t>
      </w:r>
      <w:r w:rsidR="004C1D05">
        <w:rPr>
          <w:rFonts w:ascii="Arial" w:hAnsi="Arial" w:cs="Arial"/>
          <w:b/>
          <w:bCs/>
          <w:color w:val="000000"/>
        </w:rPr>
        <w:t xml:space="preserve"> </w:t>
      </w:r>
      <w:r w:rsidR="007E2312">
        <w:rPr>
          <w:rFonts w:ascii="Arial" w:hAnsi="Arial" w:cs="Arial"/>
          <w:b/>
          <w:bCs/>
          <w:color w:val="000000"/>
        </w:rPr>
        <w:t>March 2025.</w:t>
      </w:r>
    </w:p>
    <w:p w14:paraId="04FE74B5" w14:textId="309E20B5" w:rsidR="00FD19EA" w:rsidRPr="00AF4C0E" w:rsidRDefault="00FD19EA" w:rsidP="00DB1BF0">
      <w:pPr>
        <w:pStyle w:val="NoSpacing"/>
        <w:rPr>
          <w:rFonts w:ascii="Arial" w:hAnsi="Arial" w:cs="Arial"/>
          <w:b/>
          <w:bCs/>
          <w:color w:val="000000"/>
          <w:highlight w:val="yellow"/>
        </w:rPr>
      </w:pPr>
    </w:p>
    <w:p w14:paraId="16372253" w14:textId="77777777" w:rsidR="00AF4C0E" w:rsidRPr="00AF4C0E" w:rsidRDefault="00AF4C0E" w:rsidP="00AF4C0E">
      <w:pPr>
        <w:autoSpaceDE w:val="0"/>
        <w:autoSpaceDN w:val="0"/>
        <w:adjustRightInd w:val="0"/>
        <w:ind w:left="-567"/>
        <w:rPr>
          <w:rFonts w:ascii="Arial" w:hAnsi="Arial" w:cs="Arial"/>
          <w:b/>
          <w:bCs/>
          <w:color w:val="000000"/>
        </w:rPr>
      </w:pPr>
      <w:r w:rsidRPr="00AF4C0E">
        <w:rPr>
          <w:rFonts w:ascii="Arial" w:hAnsi="Arial" w:cs="Arial"/>
          <w:b/>
          <w:bCs/>
          <w:color w:val="000000"/>
        </w:rPr>
        <w:t xml:space="preserve">GENERAL INFORMATION FOR THE POST </w:t>
      </w:r>
    </w:p>
    <w:p w14:paraId="04932968" w14:textId="28D88A1C" w:rsidR="00AF4C0E" w:rsidRPr="00AF4C0E" w:rsidRDefault="00AF4C0E" w:rsidP="00AF4C0E">
      <w:pPr>
        <w:autoSpaceDE w:val="0"/>
        <w:autoSpaceDN w:val="0"/>
        <w:adjustRightInd w:val="0"/>
        <w:ind w:left="-567"/>
        <w:rPr>
          <w:rFonts w:ascii="Arial" w:hAnsi="Arial" w:cs="Arial"/>
          <w:b/>
          <w:bCs/>
          <w:color w:val="000000"/>
        </w:rPr>
      </w:pPr>
      <w:r w:rsidRPr="00AF4C0E">
        <w:rPr>
          <w:rFonts w:ascii="Arial" w:hAnsi="Arial" w:cs="Arial"/>
          <w:b/>
          <w:bCs/>
          <w:color w:val="000000"/>
        </w:rPr>
        <w:t xml:space="preserve">Warwickshire Wildlife Trust </w:t>
      </w:r>
    </w:p>
    <w:p w14:paraId="1CA83F0B" w14:textId="77777777" w:rsidR="00AF4C0E" w:rsidRPr="00AF4C0E" w:rsidRDefault="00AF4C0E" w:rsidP="00AF4C0E">
      <w:pPr>
        <w:autoSpaceDE w:val="0"/>
        <w:autoSpaceDN w:val="0"/>
        <w:adjustRightInd w:val="0"/>
        <w:ind w:left="-567"/>
        <w:jc w:val="both"/>
        <w:rPr>
          <w:rFonts w:ascii="Arial" w:hAnsi="Arial" w:cs="Arial"/>
          <w:color w:val="000000"/>
        </w:rPr>
      </w:pPr>
      <w:r w:rsidRPr="00AF4C0E">
        <w:rPr>
          <w:rFonts w:ascii="Arial" w:hAnsi="Arial" w:cs="Arial"/>
          <w:color w:val="000000"/>
        </w:rPr>
        <w:t xml:space="preserve">Further information can be found on our web site: </w:t>
      </w:r>
      <w:hyperlink r:id="rId9" w:history="1">
        <w:r w:rsidRPr="00AF4C0E">
          <w:rPr>
            <w:rStyle w:val="Hyperlink"/>
            <w:rFonts w:ascii="Arial" w:hAnsi="Arial" w:cs="Arial"/>
          </w:rPr>
          <w:t>www.warwickshirewildlifetrust.org.uk</w:t>
        </w:r>
      </w:hyperlink>
    </w:p>
    <w:p w14:paraId="4AE24034" w14:textId="2E0A73E6" w:rsidR="00AF4C0E" w:rsidRPr="00AF4C0E" w:rsidRDefault="00AF4C0E" w:rsidP="00AF4C0E">
      <w:pPr>
        <w:autoSpaceDE w:val="0"/>
        <w:autoSpaceDN w:val="0"/>
        <w:adjustRightInd w:val="0"/>
        <w:ind w:left="-567"/>
        <w:jc w:val="both"/>
        <w:rPr>
          <w:rFonts w:ascii="Arial" w:hAnsi="Arial" w:cs="Arial"/>
          <w:b/>
          <w:bCs/>
          <w:color w:val="000000"/>
        </w:rPr>
      </w:pPr>
      <w:r w:rsidRPr="00AF4C0E">
        <w:rPr>
          <w:rFonts w:ascii="Arial" w:hAnsi="Arial" w:cs="Arial"/>
          <w:b/>
          <w:bCs/>
          <w:color w:val="000000"/>
        </w:rPr>
        <w:t xml:space="preserve">Selection and Assessment </w:t>
      </w:r>
    </w:p>
    <w:p w14:paraId="64C5E062" w14:textId="77777777" w:rsidR="00AF4C0E" w:rsidRPr="00AF4C0E" w:rsidRDefault="00AF4C0E" w:rsidP="00AF4C0E">
      <w:pPr>
        <w:autoSpaceDE w:val="0"/>
        <w:autoSpaceDN w:val="0"/>
        <w:adjustRightInd w:val="0"/>
        <w:ind w:left="-567"/>
        <w:jc w:val="both"/>
        <w:rPr>
          <w:rFonts w:ascii="Arial" w:hAnsi="Arial" w:cs="Arial"/>
          <w:color w:val="000000"/>
        </w:rPr>
      </w:pPr>
      <w:r w:rsidRPr="00AF4C0E">
        <w:rPr>
          <w:rFonts w:ascii="Arial" w:hAnsi="Arial" w:cs="Arial"/>
          <w:color w:val="000000"/>
        </w:rPr>
        <w:t xml:space="preserve">The candidates who appear to best meet the person specification will be invited to attend for interview. We recommend that applicants pay particular attention to demonstrating how they meet the person specification on the application form. </w:t>
      </w:r>
    </w:p>
    <w:p w14:paraId="61A4350A" w14:textId="77777777" w:rsidR="00AF4C0E" w:rsidRPr="00AF4C0E" w:rsidRDefault="00AF4C0E" w:rsidP="00AF4C0E">
      <w:pPr>
        <w:autoSpaceDE w:val="0"/>
        <w:autoSpaceDN w:val="0"/>
        <w:adjustRightInd w:val="0"/>
        <w:ind w:left="-567"/>
        <w:jc w:val="both"/>
        <w:rPr>
          <w:rFonts w:ascii="Arial" w:hAnsi="Arial" w:cs="Arial"/>
          <w:color w:val="000000"/>
        </w:rPr>
      </w:pPr>
      <w:r w:rsidRPr="00AF4C0E">
        <w:rPr>
          <w:rFonts w:ascii="Arial" w:hAnsi="Arial" w:cs="Arial"/>
          <w:color w:val="000000"/>
        </w:rPr>
        <w:t xml:space="preserve">The assessment will consist of an interview designed to give candidates an opportunity to demonstrate their skills and suitability for the post. Details will be sent to short-listed candidates. </w:t>
      </w:r>
    </w:p>
    <w:p w14:paraId="4B455461" w14:textId="3515EA54" w:rsidR="00AF4C0E" w:rsidRPr="006157C7" w:rsidRDefault="00AF4C0E" w:rsidP="00AF4C0E">
      <w:pPr>
        <w:pStyle w:val="NoSpacing"/>
        <w:ind w:left="-567"/>
        <w:jc w:val="both"/>
        <w:rPr>
          <w:rFonts w:ascii="Arial" w:hAnsi="Arial" w:cs="Arial"/>
          <w:b/>
          <w:bCs/>
        </w:rPr>
      </w:pPr>
      <w:r w:rsidRPr="006157C7">
        <w:rPr>
          <w:rFonts w:ascii="Arial" w:hAnsi="Arial" w:cs="Arial"/>
          <w:b/>
          <w:bCs/>
        </w:rPr>
        <w:t>Interviews on</w:t>
      </w:r>
      <w:r w:rsidR="006157C7" w:rsidRPr="006157C7">
        <w:rPr>
          <w:rFonts w:ascii="Calibri" w:eastAsia="Calibri" w:hAnsi="Calibri" w:cs="Times New Roman"/>
          <w:lang w:val="en-US"/>
        </w:rPr>
        <w:t xml:space="preserve"> </w:t>
      </w:r>
      <w:r w:rsidR="006157C7" w:rsidRPr="006157C7">
        <w:rPr>
          <w:rFonts w:ascii="Arial" w:hAnsi="Arial" w:cs="Arial"/>
          <w:b/>
          <w:bCs/>
          <w:lang w:val="en-US"/>
        </w:rPr>
        <w:t>Friday 16</w:t>
      </w:r>
      <w:r w:rsidR="006157C7" w:rsidRPr="006157C7">
        <w:rPr>
          <w:rFonts w:ascii="Arial" w:hAnsi="Arial" w:cs="Arial"/>
          <w:b/>
          <w:bCs/>
          <w:vertAlign w:val="superscript"/>
          <w:lang w:val="en-US"/>
        </w:rPr>
        <w:t>th</w:t>
      </w:r>
      <w:r w:rsidR="006157C7" w:rsidRPr="006157C7">
        <w:rPr>
          <w:rFonts w:ascii="Arial" w:hAnsi="Arial" w:cs="Arial"/>
          <w:b/>
          <w:bCs/>
          <w:lang w:val="en-US"/>
        </w:rPr>
        <w:t xml:space="preserve"> May</w:t>
      </w:r>
      <w:r w:rsidR="006157C7" w:rsidRPr="006157C7">
        <w:rPr>
          <w:rFonts w:ascii="Arial" w:hAnsi="Arial" w:cs="Arial"/>
          <w:b/>
          <w:bCs/>
          <w:lang w:val="en-US"/>
        </w:rPr>
        <w:t xml:space="preserve"> 2025</w:t>
      </w:r>
    </w:p>
    <w:p w14:paraId="783EE669" w14:textId="77777777" w:rsidR="00AF4C0E" w:rsidRDefault="00AF4C0E" w:rsidP="00AF4C0E">
      <w:pPr>
        <w:pStyle w:val="NoSpacing"/>
        <w:ind w:left="-567"/>
        <w:jc w:val="both"/>
        <w:rPr>
          <w:rFonts w:ascii="Arial" w:hAnsi="Arial" w:cs="Arial"/>
          <w:b/>
          <w:bCs/>
          <w:color w:val="000000"/>
        </w:rPr>
      </w:pPr>
    </w:p>
    <w:p w14:paraId="4374A56C" w14:textId="3DC2E102" w:rsidR="00AF4C0E" w:rsidRPr="00AF4C0E" w:rsidRDefault="00AF4C0E" w:rsidP="00AF4C0E">
      <w:pPr>
        <w:pStyle w:val="NoSpacing"/>
        <w:ind w:left="-567"/>
        <w:jc w:val="both"/>
        <w:rPr>
          <w:rFonts w:ascii="Arial" w:hAnsi="Arial" w:cs="Arial"/>
          <w:color w:val="FF0000"/>
        </w:rPr>
      </w:pPr>
      <w:r w:rsidRPr="00AF4C0E">
        <w:rPr>
          <w:rFonts w:ascii="Arial" w:hAnsi="Arial" w:cs="Arial"/>
          <w:b/>
          <w:bCs/>
          <w:color w:val="000000"/>
        </w:rPr>
        <w:t xml:space="preserve">Appointment </w:t>
      </w:r>
    </w:p>
    <w:p w14:paraId="2A44F197" w14:textId="77777777" w:rsidR="00AF4C0E" w:rsidRDefault="00AF4C0E" w:rsidP="00AF4C0E">
      <w:pPr>
        <w:autoSpaceDE w:val="0"/>
        <w:autoSpaceDN w:val="0"/>
        <w:adjustRightInd w:val="0"/>
        <w:ind w:left="-567"/>
        <w:jc w:val="both"/>
        <w:rPr>
          <w:rFonts w:ascii="Arial" w:hAnsi="Arial" w:cs="Arial"/>
          <w:color w:val="000000"/>
        </w:rPr>
      </w:pPr>
      <w:r w:rsidRPr="00AF4C0E">
        <w:rPr>
          <w:rFonts w:ascii="Arial" w:hAnsi="Arial" w:cs="Arial"/>
          <w:color w:val="000000"/>
        </w:rPr>
        <w:t xml:space="preserve">All our offers of employment are made, subject to some pre-employment checks </w:t>
      </w:r>
      <w:proofErr w:type="gramStart"/>
      <w:r w:rsidRPr="00AF4C0E">
        <w:rPr>
          <w:rFonts w:ascii="Arial" w:hAnsi="Arial" w:cs="Arial"/>
          <w:color w:val="000000"/>
        </w:rPr>
        <w:t>including:</w:t>
      </w:r>
      <w:proofErr w:type="gramEnd"/>
      <w:r w:rsidRPr="00AF4C0E">
        <w:rPr>
          <w:rFonts w:ascii="Arial" w:hAnsi="Arial" w:cs="Arial"/>
          <w:color w:val="000000"/>
        </w:rPr>
        <w:t xml:space="preserve"> Satisfactory References, checks on eligibility to work in the United Kingdom, checks on relevant certificates. Due to the anticipated level of contact with children or other vulnerable members of society involved with this role, a satisfactory Criminal Records Bureau/Independent Safeguarding Authority check is required. </w:t>
      </w:r>
      <w:bookmarkStart w:id="4" w:name="_Hlk81481847"/>
    </w:p>
    <w:p w14:paraId="7785BE63" w14:textId="70488C8D" w:rsidR="00AF4C0E" w:rsidRPr="00AF4C0E" w:rsidRDefault="00AF4C0E" w:rsidP="00AF4C0E">
      <w:pPr>
        <w:autoSpaceDE w:val="0"/>
        <w:autoSpaceDN w:val="0"/>
        <w:adjustRightInd w:val="0"/>
        <w:ind w:left="-567"/>
        <w:jc w:val="both"/>
        <w:rPr>
          <w:rFonts w:ascii="Arial" w:hAnsi="Arial" w:cs="Arial"/>
          <w:color w:val="000000"/>
        </w:rPr>
      </w:pPr>
      <w:r w:rsidRPr="00AF4C0E">
        <w:rPr>
          <w:rFonts w:ascii="Arial" w:hAnsi="Arial" w:cs="Arial"/>
          <w:b/>
          <w:bCs/>
          <w:color w:val="000000"/>
        </w:rPr>
        <w:t xml:space="preserve">Salary </w:t>
      </w:r>
    </w:p>
    <w:p w14:paraId="7CA61FB8" w14:textId="5EF4FC73" w:rsidR="00AF4C0E" w:rsidRPr="00AF4C0E" w:rsidRDefault="00AF4C0E" w:rsidP="00AF4C0E">
      <w:pPr>
        <w:autoSpaceDE w:val="0"/>
        <w:autoSpaceDN w:val="0"/>
        <w:adjustRightInd w:val="0"/>
        <w:ind w:left="-567"/>
        <w:jc w:val="both"/>
        <w:rPr>
          <w:rFonts w:ascii="Arial" w:hAnsi="Arial" w:cs="Arial"/>
          <w:color w:val="000000"/>
        </w:rPr>
      </w:pPr>
      <w:r w:rsidRPr="00AF4C0E">
        <w:rPr>
          <w:rFonts w:ascii="Arial" w:hAnsi="Arial" w:cs="Arial"/>
          <w:color w:val="000000"/>
        </w:rPr>
        <w:t xml:space="preserve">Your salary will be based on your skills, knowledge and experience. You will be paid monthly in arrears by credit transfer to a bank or building society account. </w:t>
      </w:r>
      <w:bookmarkEnd w:id="4"/>
    </w:p>
    <w:p w14:paraId="3EF53E86" w14:textId="5F41DC1D" w:rsidR="00AF4C0E" w:rsidRPr="00AF4C0E" w:rsidRDefault="00AF4C0E" w:rsidP="00AF4C0E">
      <w:pPr>
        <w:autoSpaceDE w:val="0"/>
        <w:autoSpaceDN w:val="0"/>
        <w:adjustRightInd w:val="0"/>
        <w:ind w:left="-567"/>
        <w:jc w:val="both"/>
        <w:rPr>
          <w:rFonts w:ascii="Arial" w:hAnsi="Arial" w:cs="Arial"/>
          <w:color w:val="000000"/>
        </w:rPr>
      </w:pPr>
      <w:r w:rsidRPr="00AF4C0E">
        <w:rPr>
          <w:rFonts w:ascii="Arial" w:hAnsi="Arial" w:cs="Arial"/>
          <w:b/>
          <w:bCs/>
          <w:color w:val="000000"/>
        </w:rPr>
        <w:t xml:space="preserve">Location </w:t>
      </w:r>
    </w:p>
    <w:p w14:paraId="60B35079" w14:textId="77777777" w:rsidR="004C1D05" w:rsidRDefault="00AF4C0E" w:rsidP="004C1D05">
      <w:pPr>
        <w:autoSpaceDE w:val="0"/>
        <w:autoSpaceDN w:val="0"/>
        <w:adjustRightInd w:val="0"/>
        <w:ind w:left="-567"/>
        <w:jc w:val="both"/>
        <w:rPr>
          <w:rFonts w:ascii="Arial" w:hAnsi="Arial" w:cs="Arial"/>
          <w:color w:val="000000"/>
        </w:rPr>
      </w:pPr>
      <w:r w:rsidRPr="00AF4C0E">
        <w:rPr>
          <w:rFonts w:ascii="Arial" w:hAnsi="Arial" w:cs="Arial"/>
          <w:color w:val="000000"/>
        </w:rPr>
        <w:t xml:space="preserve">This post will be based at the Trust’s offices at Brandon Marsh Nature Centre, with the option for agile working based on the Trust’s agile working policies. Employees may be required to work at other Trust or non-Trust sites from time to time. The successful candidate will be expected to travel to visit sites within the project area, some of which are in remote </w:t>
      </w:r>
      <w:proofErr w:type="gramStart"/>
      <w:r w:rsidRPr="00AF4C0E">
        <w:rPr>
          <w:rFonts w:ascii="Arial" w:hAnsi="Arial" w:cs="Arial"/>
          <w:color w:val="000000"/>
        </w:rPr>
        <w:t>locations</w:t>
      </w:r>
      <w:proofErr w:type="gramEnd"/>
      <w:r w:rsidRPr="00AF4C0E">
        <w:rPr>
          <w:rFonts w:ascii="Arial" w:hAnsi="Arial" w:cs="Arial"/>
          <w:color w:val="000000"/>
        </w:rPr>
        <w:t xml:space="preserve"> and many include rough terrain as an integral part of their character. The role will involve some lone working. </w:t>
      </w:r>
    </w:p>
    <w:p w14:paraId="2B07DD24" w14:textId="31DC04DD" w:rsidR="00AF4C0E" w:rsidRPr="004C1D05" w:rsidRDefault="00AF4C0E" w:rsidP="004C1D05">
      <w:pPr>
        <w:autoSpaceDE w:val="0"/>
        <w:autoSpaceDN w:val="0"/>
        <w:adjustRightInd w:val="0"/>
        <w:ind w:left="-567"/>
        <w:jc w:val="both"/>
        <w:rPr>
          <w:rFonts w:ascii="Arial" w:hAnsi="Arial" w:cs="Arial"/>
          <w:color w:val="000000"/>
        </w:rPr>
      </w:pPr>
      <w:r w:rsidRPr="00AF4C0E">
        <w:rPr>
          <w:rFonts w:ascii="Arial" w:hAnsi="Arial" w:cs="Arial"/>
          <w:b/>
          <w:bCs/>
          <w:color w:val="000000"/>
        </w:rPr>
        <w:t xml:space="preserve">Hours of Work </w:t>
      </w:r>
    </w:p>
    <w:p w14:paraId="4B23AB02" w14:textId="29D9FE92" w:rsidR="00AF4C0E" w:rsidRPr="00AF4C0E" w:rsidRDefault="00AF4C0E" w:rsidP="00AF4C0E">
      <w:pPr>
        <w:autoSpaceDE w:val="0"/>
        <w:autoSpaceDN w:val="0"/>
        <w:adjustRightInd w:val="0"/>
        <w:ind w:left="-567"/>
        <w:jc w:val="both"/>
        <w:rPr>
          <w:rFonts w:ascii="Arial" w:hAnsi="Arial" w:cs="Arial"/>
          <w:b/>
          <w:bCs/>
          <w:color w:val="000000"/>
        </w:rPr>
      </w:pPr>
      <w:r w:rsidRPr="00AF4C0E">
        <w:rPr>
          <w:rFonts w:ascii="Arial" w:hAnsi="Arial" w:cs="Arial"/>
          <w:bCs/>
          <w:color w:val="000000"/>
        </w:rPr>
        <w:t xml:space="preserve">Our employees work a 35-hour week (full time). In view of Warwickshire Wildlife Trust’s work, employees can be called upon from time to time to work a reasonable period outside of the set hours. No overtime will be payable. </w:t>
      </w:r>
    </w:p>
    <w:p w14:paraId="4D548BC2" w14:textId="77777777" w:rsidR="00AF4C0E" w:rsidRPr="00AF4C0E" w:rsidRDefault="00AF4C0E" w:rsidP="00AF4C0E">
      <w:pPr>
        <w:autoSpaceDE w:val="0"/>
        <w:autoSpaceDN w:val="0"/>
        <w:adjustRightInd w:val="0"/>
        <w:ind w:left="-567"/>
        <w:rPr>
          <w:rFonts w:ascii="Arial" w:hAnsi="Arial" w:cs="Arial"/>
          <w:color w:val="000000"/>
        </w:rPr>
      </w:pPr>
      <w:r w:rsidRPr="00AF4C0E">
        <w:rPr>
          <w:rFonts w:ascii="Arial" w:hAnsi="Arial" w:cs="Arial"/>
          <w:b/>
          <w:bCs/>
          <w:color w:val="000000"/>
        </w:rPr>
        <w:lastRenderedPageBreak/>
        <w:t xml:space="preserve">Holiday Entitlement </w:t>
      </w:r>
    </w:p>
    <w:p w14:paraId="1B70CEB4" w14:textId="77777777" w:rsidR="00AF4C0E" w:rsidRDefault="00AF4C0E" w:rsidP="00AF4C0E">
      <w:pPr>
        <w:autoSpaceDE w:val="0"/>
        <w:autoSpaceDN w:val="0"/>
        <w:adjustRightInd w:val="0"/>
        <w:ind w:left="-567"/>
        <w:rPr>
          <w:rFonts w:ascii="Arial" w:hAnsi="Arial" w:cs="Arial"/>
          <w:color w:val="000000"/>
        </w:rPr>
      </w:pPr>
      <w:r w:rsidRPr="00AF4C0E">
        <w:rPr>
          <w:rFonts w:ascii="Arial" w:hAnsi="Arial" w:cs="Arial"/>
          <w:color w:val="000000"/>
        </w:rPr>
        <w:t xml:space="preserve">Our holiday year runs from January to December. Full time employees get 25 days holiday per year plus bank holidays. For permanent members of staff this increases to 27 days after 2 years and 28 days after 5. </w:t>
      </w:r>
      <w:bookmarkStart w:id="5" w:name="_Hlk81473973"/>
    </w:p>
    <w:p w14:paraId="3440DB43" w14:textId="1B72BAB1" w:rsidR="00AF4C0E" w:rsidRPr="00AF4C0E" w:rsidRDefault="00AF4C0E" w:rsidP="00AF4C0E">
      <w:pPr>
        <w:autoSpaceDE w:val="0"/>
        <w:autoSpaceDN w:val="0"/>
        <w:adjustRightInd w:val="0"/>
        <w:ind w:left="-567"/>
        <w:rPr>
          <w:rFonts w:ascii="Arial" w:hAnsi="Arial" w:cs="Arial"/>
          <w:color w:val="000000"/>
        </w:rPr>
      </w:pPr>
      <w:r w:rsidRPr="00AF4C0E">
        <w:rPr>
          <w:rFonts w:ascii="Arial" w:hAnsi="Arial" w:cs="Arial"/>
          <w:b/>
          <w:bCs/>
          <w:color w:val="000000"/>
        </w:rPr>
        <w:t xml:space="preserve">Pension </w:t>
      </w:r>
    </w:p>
    <w:p w14:paraId="62662BF2" w14:textId="77777777" w:rsidR="00AF4C0E" w:rsidRDefault="00AF4C0E" w:rsidP="00AF4C0E">
      <w:pPr>
        <w:pStyle w:val="NoSpacing"/>
        <w:ind w:left="-567"/>
        <w:jc w:val="both"/>
        <w:rPr>
          <w:rFonts w:ascii="Arial" w:hAnsi="Arial" w:cs="Arial"/>
        </w:rPr>
      </w:pPr>
      <w:r w:rsidRPr="00AF4C0E">
        <w:rPr>
          <w:rFonts w:ascii="Arial" w:hAnsi="Arial" w:cs="Arial"/>
        </w:rPr>
        <w:t xml:space="preserve">You will be automatically enrolled in the Warwickshire Wildlife Trust Stakeholder Pension Scheme if you meet the eligibility criteria, though you may opt out. As an employee you contribute 4.5% of your salary into the scheme and the Trust as your employer contributes an additional 6%. </w:t>
      </w:r>
      <w:bookmarkEnd w:id="5"/>
    </w:p>
    <w:p w14:paraId="0C909AEB" w14:textId="77777777" w:rsidR="00AF4C0E" w:rsidRDefault="00AF4C0E" w:rsidP="00AF4C0E">
      <w:pPr>
        <w:pStyle w:val="NoSpacing"/>
        <w:ind w:left="-567"/>
        <w:jc w:val="both"/>
        <w:rPr>
          <w:rFonts w:ascii="Arial" w:hAnsi="Arial" w:cs="Arial"/>
          <w:b/>
          <w:bCs/>
          <w:color w:val="000000"/>
        </w:rPr>
      </w:pPr>
    </w:p>
    <w:p w14:paraId="4F757ED8" w14:textId="04B0C560" w:rsidR="00AF4C0E" w:rsidRPr="00AF4C0E" w:rsidRDefault="00AF4C0E" w:rsidP="00AF4C0E">
      <w:pPr>
        <w:pStyle w:val="NoSpacing"/>
        <w:ind w:left="-567"/>
        <w:jc w:val="both"/>
        <w:rPr>
          <w:rFonts w:ascii="Arial" w:hAnsi="Arial" w:cs="Arial"/>
        </w:rPr>
      </w:pPr>
      <w:r w:rsidRPr="00AF4C0E">
        <w:rPr>
          <w:rFonts w:ascii="Arial" w:hAnsi="Arial" w:cs="Arial"/>
          <w:b/>
          <w:bCs/>
          <w:color w:val="000000"/>
        </w:rPr>
        <w:t xml:space="preserve">Notice </w:t>
      </w:r>
    </w:p>
    <w:p w14:paraId="5930A0EE" w14:textId="77777777" w:rsidR="00AF4C0E" w:rsidRDefault="00AF4C0E" w:rsidP="00AF4C0E">
      <w:pPr>
        <w:autoSpaceDE w:val="0"/>
        <w:autoSpaceDN w:val="0"/>
        <w:adjustRightInd w:val="0"/>
        <w:ind w:left="-567"/>
        <w:rPr>
          <w:rFonts w:ascii="Arial" w:hAnsi="Arial" w:cs="Arial"/>
          <w:color w:val="000000"/>
        </w:rPr>
      </w:pPr>
      <w:r w:rsidRPr="00AF4C0E">
        <w:rPr>
          <w:rFonts w:ascii="Arial" w:hAnsi="Arial" w:cs="Arial"/>
          <w:color w:val="000000"/>
        </w:rPr>
        <w:t xml:space="preserve">If you choose to leave the </w:t>
      </w:r>
      <w:proofErr w:type="gramStart"/>
      <w:r w:rsidRPr="00AF4C0E">
        <w:rPr>
          <w:rFonts w:ascii="Arial" w:hAnsi="Arial" w:cs="Arial"/>
          <w:color w:val="000000"/>
        </w:rPr>
        <w:t>Trust</w:t>
      </w:r>
      <w:proofErr w:type="gramEnd"/>
      <w:r w:rsidRPr="00AF4C0E">
        <w:rPr>
          <w:rFonts w:ascii="Arial" w:hAnsi="Arial" w:cs="Arial"/>
          <w:color w:val="000000"/>
        </w:rPr>
        <w:t xml:space="preserve"> you will be required to give two months’ notice. </w:t>
      </w:r>
    </w:p>
    <w:p w14:paraId="7E2BBF24" w14:textId="5BAEBA5E" w:rsidR="00AF4C0E" w:rsidRPr="00AF4C0E" w:rsidRDefault="00AF4C0E" w:rsidP="00AF4C0E">
      <w:pPr>
        <w:autoSpaceDE w:val="0"/>
        <w:autoSpaceDN w:val="0"/>
        <w:adjustRightInd w:val="0"/>
        <w:ind w:left="-567"/>
        <w:rPr>
          <w:rFonts w:ascii="Arial" w:hAnsi="Arial" w:cs="Arial"/>
          <w:color w:val="000000"/>
        </w:rPr>
      </w:pPr>
      <w:r w:rsidRPr="00AF4C0E">
        <w:rPr>
          <w:rFonts w:ascii="Arial" w:hAnsi="Arial" w:cs="Arial"/>
          <w:b/>
          <w:bCs/>
          <w:color w:val="000000"/>
        </w:rPr>
        <w:t xml:space="preserve">Equal Opportunities </w:t>
      </w:r>
    </w:p>
    <w:p w14:paraId="72AA140C" w14:textId="77777777" w:rsidR="00AF4C0E" w:rsidRDefault="00AF4C0E" w:rsidP="00AF4C0E">
      <w:pPr>
        <w:autoSpaceDE w:val="0"/>
        <w:autoSpaceDN w:val="0"/>
        <w:adjustRightInd w:val="0"/>
        <w:ind w:left="-567"/>
        <w:rPr>
          <w:rFonts w:ascii="Arial" w:hAnsi="Arial" w:cs="Arial"/>
          <w:color w:val="000000"/>
        </w:rPr>
      </w:pPr>
      <w:r w:rsidRPr="00AF4C0E">
        <w:rPr>
          <w:rFonts w:ascii="Arial" w:hAnsi="Arial" w:cs="Arial"/>
          <w:color w:val="000000"/>
        </w:rPr>
        <w:t xml:space="preserve">Warwickshire Wildlife Trust is committed to equal opportunities and appoints on merit. We welcome applicants from all sections of society regardless of gender, sexual orientation, race, disability, marital status, age and religion, perceived community background or political beliefs. </w:t>
      </w:r>
      <w:bookmarkStart w:id="6" w:name="_Hlk81473999"/>
    </w:p>
    <w:p w14:paraId="78D068AE" w14:textId="1CD6ACA6" w:rsidR="00AF4C0E" w:rsidRPr="00AF4C0E" w:rsidRDefault="00AF4C0E" w:rsidP="00AF4C0E">
      <w:pPr>
        <w:autoSpaceDE w:val="0"/>
        <w:autoSpaceDN w:val="0"/>
        <w:adjustRightInd w:val="0"/>
        <w:ind w:left="-567"/>
        <w:rPr>
          <w:rFonts w:ascii="Arial" w:hAnsi="Arial" w:cs="Arial"/>
          <w:color w:val="000000"/>
        </w:rPr>
      </w:pPr>
      <w:r w:rsidRPr="00AF4C0E">
        <w:rPr>
          <w:rFonts w:ascii="Arial" w:hAnsi="Arial" w:cs="Arial"/>
          <w:b/>
          <w:bCs/>
          <w:color w:val="000000"/>
        </w:rPr>
        <w:t xml:space="preserve">CVs </w:t>
      </w:r>
    </w:p>
    <w:p w14:paraId="1C2A2296" w14:textId="77777777" w:rsidR="00AF4C0E" w:rsidRDefault="00AF4C0E" w:rsidP="00AF4C0E">
      <w:pPr>
        <w:autoSpaceDE w:val="0"/>
        <w:autoSpaceDN w:val="0"/>
        <w:adjustRightInd w:val="0"/>
        <w:ind w:left="-567"/>
        <w:rPr>
          <w:rFonts w:ascii="Arial" w:hAnsi="Arial" w:cs="Arial"/>
          <w:color w:val="000000"/>
        </w:rPr>
      </w:pPr>
      <w:r w:rsidRPr="00AF4C0E">
        <w:rPr>
          <w:rFonts w:ascii="Arial" w:hAnsi="Arial" w:cs="Arial"/>
          <w:color w:val="000000"/>
        </w:rPr>
        <w:t xml:space="preserve">Please be advised that </w:t>
      </w:r>
      <w:proofErr w:type="gramStart"/>
      <w:r w:rsidRPr="00AF4C0E">
        <w:rPr>
          <w:rFonts w:ascii="Arial" w:hAnsi="Arial" w:cs="Arial"/>
          <w:color w:val="000000"/>
        </w:rPr>
        <w:t>CV's</w:t>
      </w:r>
      <w:proofErr w:type="gramEnd"/>
      <w:r w:rsidRPr="00AF4C0E">
        <w:rPr>
          <w:rFonts w:ascii="Arial" w:hAnsi="Arial" w:cs="Arial"/>
          <w:color w:val="000000"/>
        </w:rPr>
        <w:t xml:space="preserve"> cannot be accepted on their own and will not be considered if submitted without a completed application form. A completed Warwickshire Wildlife Trust application form only will be accepted.</w:t>
      </w:r>
      <w:bookmarkEnd w:id="6"/>
    </w:p>
    <w:p w14:paraId="0E176FB6" w14:textId="4AD9AF62" w:rsidR="00AF4C0E" w:rsidRPr="00AF4C0E" w:rsidRDefault="00AF4C0E" w:rsidP="00AF4C0E">
      <w:pPr>
        <w:autoSpaceDE w:val="0"/>
        <w:autoSpaceDN w:val="0"/>
        <w:adjustRightInd w:val="0"/>
        <w:ind w:left="-567"/>
        <w:rPr>
          <w:rFonts w:ascii="Arial" w:hAnsi="Arial" w:cs="Arial"/>
          <w:color w:val="000000"/>
        </w:rPr>
      </w:pPr>
      <w:r w:rsidRPr="00AF4C0E">
        <w:rPr>
          <w:rFonts w:ascii="Arial" w:hAnsi="Arial" w:cs="Arial"/>
          <w:b/>
          <w:bCs/>
          <w:color w:val="000000"/>
        </w:rPr>
        <w:t xml:space="preserve">Responding to Applications </w:t>
      </w:r>
    </w:p>
    <w:p w14:paraId="3425609A" w14:textId="6C679083" w:rsidR="00AF4C0E" w:rsidRPr="00AF4C0E" w:rsidRDefault="00AF4C0E" w:rsidP="00AF4C0E">
      <w:pPr>
        <w:autoSpaceDE w:val="0"/>
        <w:autoSpaceDN w:val="0"/>
        <w:adjustRightInd w:val="0"/>
        <w:ind w:left="-567"/>
        <w:rPr>
          <w:rFonts w:ascii="Arial" w:hAnsi="Arial" w:cs="Arial"/>
          <w:color w:val="000000"/>
        </w:rPr>
      </w:pPr>
      <w:r w:rsidRPr="00AF4C0E">
        <w:rPr>
          <w:rFonts w:ascii="Arial" w:hAnsi="Arial" w:cs="Arial"/>
          <w:color w:val="000000"/>
        </w:rPr>
        <w:t xml:space="preserve">Thank you for showing an interest in this job and for taking the time to apply. Unfortunately, due to administration costs, we regret that only short-listed candidates will be contacted. If you have not heard from us within four weeks of the closing </w:t>
      </w:r>
      <w:r w:rsidR="00040AF5" w:rsidRPr="00AF4C0E">
        <w:rPr>
          <w:rFonts w:ascii="Arial" w:hAnsi="Arial" w:cs="Arial"/>
          <w:color w:val="000000"/>
        </w:rPr>
        <w:t>date,</w:t>
      </w:r>
      <w:r w:rsidRPr="00AF4C0E">
        <w:rPr>
          <w:rFonts w:ascii="Arial" w:hAnsi="Arial" w:cs="Arial"/>
          <w:color w:val="000000"/>
        </w:rPr>
        <w:t xml:space="preserve"> then please assume that your application has been unsuccessful on this occasion. </w:t>
      </w:r>
    </w:p>
    <w:p w14:paraId="18F7B25D" w14:textId="77777777" w:rsidR="00AF4C0E" w:rsidRPr="00AF4C0E" w:rsidRDefault="00AF4C0E" w:rsidP="00AF4C0E">
      <w:pPr>
        <w:autoSpaceDE w:val="0"/>
        <w:autoSpaceDN w:val="0"/>
        <w:adjustRightInd w:val="0"/>
        <w:ind w:left="-567"/>
        <w:rPr>
          <w:rFonts w:ascii="Arial" w:hAnsi="Arial" w:cs="Arial"/>
          <w:color w:val="000000"/>
        </w:rPr>
      </w:pPr>
    </w:p>
    <w:p w14:paraId="71825906" w14:textId="77777777" w:rsidR="00AF4C0E" w:rsidRPr="00AF4C0E" w:rsidRDefault="00AF4C0E" w:rsidP="00AF4C0E">
      <w:pPr>
        <w:autoSpaceDE w:val="0"/>
        <w:autoSpaceDN w:val="0"/>
        <w:adjustRightInd w:val="0"/>
        <w:ind w:left="-567"/>
        <w:rPr>
          <w:rFonts w:ascii="Arial" w:hAnsi="Arial" w:cs="Arial"/>
          <w:color w:val="000000"/>
        </w:rPr>
      </w:pPr>
      <w:r w:rsidRPr="00AF4C0E">
        <w:rPr>
          <w:rFonts w:ascii="Arial" w:hAnsi="Arial" w:cs="Arial"/>
          <w:i/>
          <w:iCs/>
          <w:color w:val="000000"/>
        </w:rPr>
        <w:t>The purpose of this information is solely to provide prospective candidates with details relating to the post. It may not be construed as an offer of employment, nor does it form part of the contract of employment or the role profile.</w:t>
      </w:r>
    </w:p>
    <w:bookmarkEnd w:id="3"/>
    <w:p w14:paraId="7F029B0D" w14:textId="77777777" w:rsidR="00FD19EA" w:rsidRPr="00AF4C0E" w:rsidRDefault="00FD19EA" w:rsidP="00DB1BF0">
      <w:pPr>
        <w:pStyle w:val="NoSpacing"/>
        <w:rPr>
          <w:rFonts w:ascii="Arial" w:hAnsi="Arial" w:cs="Arial"/>
        </w:rPr>
      </w:pPr>
    </w:p>
    <w:p w14:paraId="2203308B" w14:textId="77777777" w:rsidR="008743C7" w:rsidRPr="00AF4C0E" w:rsidRDefault="008743C7" w:rsidP="00DB1BF0">
      <w:pPr>
        <w:pStyle w:val="NoSpacing"/>
        <w:rPr>
          <w:rFonts w:ascii="Arial" w:hAnsi="Arial" w:cs="Arial"/>
          <w:color w:val="FF0000"/>
        </w:rPr>
      </w:pPr>
    </w:p>
    <w:p w14:paraId="6F6A10D8" w14:textId="646562E2" w:rsidR="005E5587" w:rsidRPr="007F381B" w:rsidRDefault="005E5587" w:rsidP="00DB1BF0">
      <w:pPr>
        <w:pStyle w:val="NoSpacing"/>
        <w:rPr>
          <w:rFonts w:ascii="Arial" w:hAnsi="Arial" w:cs="Arial"/>
          <w:color w:val="FF0000"/>
          <w:sz w:val="16"/>
          <w:szCs w:val="16"/>
        </w:rPr>
      </w:pPr>
    </w:p>
    <w:sectPr w:rsidR="005E5587" w:rsidRPr="007F381B" w:rsidSect="00AF4C0E">
      <w:pgSz w:w="11907" w:h="16840" w:code="9"/>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51566" w14:textId="77777777" w:rsidR="00197720" w:rsidRDefault="00197720" w:rsidP="009A1DDD">
      <w:pPr>
        <w:spacing w:after="0" w:line="240" w:lineRule="auto"/>
      </w:pPr>
      <w:r>
        <w:separator/>
      </w:r>
    </w:p>
  </w:endnote>
  <w:endnote w:type="continuationSeparator" w:id="0">
    <w:p w14:paraId="4B801700" w14:textId="77777777" w:rsidR="00197720" w:rsidRDefault="00197720" w:rsidP="009A1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3B9D1" w14:textId="77777777" w:rsidR="00197720" w:rsidRDefault="00197720" w:rsidP="009A1DDD">
      <w:pPr>
        <w:spacing w:after="0" w:line="240" w:lineRule="auto"/>
      </w:pPr>
      <w:r>
        <w:separator/>
      </w:r>
    </w:p>
  </w:footnote>
  <w:footnote w:type="continuationSeparator" w:id="0">
    <w:p w14:paraId="00FBDA0C" w14:textId="77777777" w:rsidR="00197720" w:rsidRDefault="00197720" w:rsidP="009A1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4B9F"/>
    <w:multiLevelType w:val="hybridMultilevel"/>
    <w:tmpl w:val="B2BC6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36D68"/>
    <w:multiLevelType w:val="hybridMultilevel"/>
    <w:tmpl w:val="1E866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9056F"/>
    <w:multiLevelType w:val="hybridMultilevel"/>
    <w:tmpl w:val="5D24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C027F"/>
    <w:multiLevelType w:val="hybridMultilevel"/>
    <w:tmpl w:val="005C0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057EC"/>
    <w:multiLevelType w:val="hybridMultilevel"/>
    <w:tmpl w:val="639CB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15ED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4C5875"/>
    <w:multiLevelType w:val="hybridMultilevel"/>
    <w:tmpl w:val="7ACE9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87D35"/>
    <w:multiLevelType w:val="hybridMultilevel"/>
    <w:tmpl w:val="710E8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5F1917"/>
    <w:multiLevelType w:val="hybridMultilevel"/>
    <w:tmpl w:val="94DC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020245"/>
    <w:multiLevelType w:val="hybridMultilevel"/>
    <w:tmpl w:val="691E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35EFA"/>
    <w:multiLevelType w:val="hybridMultilevel"/>
    <w:tmpl w:val="CEB6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7D7AFA"/>
    <w:multiLevelType w:val="hybridMultilevel"/>
    <w:tmpl w:val="1BE2F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E5645"/>
    <w:multiLevelType w:val="hybridMultilevel"/>
    <w:tmpl w:val="D96E1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706F0"/>
    <w:multiLevelType w:val="hybridMultilevel"/>
    <w:tmpl w:val="CFA8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326537"/>
    <w:multiLevelType w:val="hybridMultilevel"/>
    <w:tmpl w:val="61DA51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8215CA"/>
    <w:multiLevelType w:val="hybridMultilevel"/>
    <w:tmpl w:val="41967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577873"/>
    <w:multiLevelType w:val="hybridMultilevel"/>
    <w:tmpl w:val="5820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D12519"/>
    <w:multiLevelType w:val="hybridMultilevel"/>
    <w:tmpl w:val="C5CA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1B5384"/>
    <w:multiLevelType w:val="hybridMultilevel"/>
    <w:tmpl w:val="862839F8"/>
    <w:lvl w:ilvl="0" w:tplc="08090001">
      <w:start w:val="1"/>
      <w:numFmt w:val="bullet"/>
      <w:lvlText w:val=""/>
      <w:lvlJc w:val="left"/>
      <w:pPr>
        <w:ind w:left="720" w:hanging="360"/>
      </w:pPr>
      <w:rPr>
        <w:rFonts w:ascii="Symbol" w:hAnsi="Symbol" w:hint="default"/>
      </w:rPr>
    </w:lvl>
    <w:lvl w:ilvl="1" w:tplc="1E3E72E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346019"/>
    <w:multiLevelType w:val="hybridMultilevel"/>
    <w:tmpl w:val="E832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9D2BB4"/>
    <w:multiLevelType w:val="hybridMultilevel"/>
    <w:tmpl w:val="822C6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B659C4"/>
    <w:multiLevelType w:val="hybridMultilevel"/>
    <w:tmpl w:val="D902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2D09B1"/>
    <w:multiLevelType w:val="hybridMultilevel"/>
    <w:tmpl w:val="F8407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C650A2"/>
    <w:multiLevelType w:val="hybridMultilevel"/>
    <w:tmpl w:val="511AB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5640486">
    <w:abstractNumId w:val="15"/>
  </w:num>
  <w:num w:numId="2" w16cid:durableId="1210531119">
    <w:abstractNumId w:val="21"/>
  </w:num>
  <w:num w:numId="3" w16cid:durableId="1730304248">
    <w:abstractNumId w:val="7"/>
  </w:num>
  <w:num w:numId="4" w16cid:durableId="735325047">
    <w:abstractNumId w:val="3"/>
  </w:num>
  <w:num w:numId="5" w16cid:durableId="11148422">
    <w:abstractNumId w:val="16"/>
  </w:num>
  <w:num w:numId="6" w16cid:durableId="1199120428">
    <w:abstractNumId w:val="19"/>
  </w:num>
  <w:num w:numId="7" w16cid:durableId="34232511">
    <w:abstractNumId w:val="10"/>
  </w:num>
  <w:num w:numId="8" w16cid:durableId="753665751">
    <w:abstractNumId w:val="18"/>
  </w:num>
  <w:num w:numId="9" w16cid:durableId="1846480170">
    <w:abstractNumId w:val="0"/>
  </w:num>
  <w:num w:numId="10" w16cid:durableId="1102342155">
    <w:abstractNumId w:val="20"/>
  </w:num>
  <w:num w:numId="11" w16cid:durableId="195780788">
    <w:abstractNumId w:val="22"/>
  </w:num>
  <w:num w:numId="12" w16cid:durableId="906258166">
    <w:abstractNumId w:val="9"/>
  </w:num>
  <w:num w:numId="13" w16cid:durableId="1519000433">
    <w:abstractNumId w:val="6"/>
  </w:num>
  <w:num w:numId="14" w16cid:durableId="400373551">
    <w:abstractNumId w:val="13"/>
  </w:num>
  <w:num w:numId="15" w16cid:durableId="1436051602">
    <w:abstractNumId w:val="12"/>
  </w:num>
  <w:num w:numId="16" w16cid:durableId="551235386">
    <w:abstractNumId w:val="1"/>
  </w:num>
  <w:num w:numId="17" w16cid:durableId="2121339319">
    <w:abstractNumId w:val="23"/>
  </w:num>
  <w:num w:numId="18" w16cid:durableId="552694918">
    <w:abstractNumId w:val="17"/>
  </w:num>
  <w:num w:numId="19" w16cid:durableId="1412850848">
    <w:abstractNumId w:val="11"/>
  </w:num>
  <w:num w:numId="20" w16cid:durableId="1333680660">
    <w:abstractNumId w:val="4"/>
  </w:num>
  <w:num w:numId="21" w16cid:durableId="1480341101">
    <w:abstractNumId w:val="2"/>
  </w:num>
  <w:num w:numId="22" w16cid:durableId="41367455">
    <w:abstractNumId w:val="8"/>
  </w:num>
  <w:num w:numId="23" w16cid:durableId="528448741">
    <w:abstractNumId w:val="14"/>
  </w:num>
  <w:num w:numId="24" w16cid:durableId="205515554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3F"/>
    <w:rsid w:val="0000263E"/>
    <w:rsid w:val="00004D0E"/>
    <w:rsid w:val="000050AE"/>
    <w:rsid w:val="000100DA"/>
    <w:rsid w:val="00036AAB"/>
    <w:rsid w:val="00040AF5"/>
    <w:rsid w:val="00060D52"/>
    <w:rsid w:val="00067FF4"/>
    <w:rsid w:val="00073B3B"/>
    <w:rsid w:val="00075B22"/>
    <w:rsid w:val="0009025D"/>
    <w:rsid w:val="000B51FA"/>
    <w:rsid w:val="000D0410"/>
    <w:rsid w:val="000D0EFF"/>
    <w:rsid w:val="000D238A"/>
    <w:rsid w:val="000E2055"/>
    <w:rsid w:val="000F3FCE"/>
    <w:rsid w:val="001210DA"/>
    <w:rsid w:val="0012364F"/>
    <w:rsid w:val="001268B8"/>
    <w:rsid w:val="00140189"/>
    <w:rsid w:val="00144C07"/>
    <w:rsid w:val="001601A1"/>
    <w:rsid w:val="00164149"/>
    <w:rsid w:val="00170B7D"/>
    <w:rsid w:val="00172729"/>
    <w:rsid w:val="00177594"/>
    <w:rsid w:val="001873E3"/>
    <w:rsid w:val="00193FF0"/>
    <w:rsid w:val="00197720"/>
    <w:rsid w:val="001A38EE"/>
    <w:rsid w:val="001A536E"/>
    <w:rsid w:val="001D1B6E"/>
    <w:rsid w:val="001D1BD0"/>
    <w:rsid w:val="001D5F1E"/>
    <w:rsid w:val="001D73CC"/>
    <w:rsid w:val="001E361E"/>
    <w:rsid w:val="001F3685"/>
    <w:rsid w:val="001F41D0"/>
    <w:rsid w:val="00210DC7"/>
    <w:rsid w:val="00214DF4"/>
    <w:rsid w:val="00222B67"/>
    <w:rsid w:val="002231E2"/>
    <w:rsid w:val="0022648B"/>
    <w:rsid w:val="002348AD"/>
    <w:rsid w:val="00236357"/>
    <w:rsid w:val="0024305D"/>
    <w:rsid w:val="002446C4"/>
    <w:rsid w:val="00247CEC"/>
    <w:rsid w:val="00247D01"/>
    <w:rsid w:val="0026379C"/>
    <w:rsid w:val="00272D4A"/>
    <w:rsid w:val="00282FFC"/>
    <w:rsid w:val="002858E3"/>
    <w:rsid w:val="00293F71"/>
    <w:rsid w:val="002963F4"/>
    <w:rsid w:val="002C62CC"/>
    <w:rsid w:val="002D1E05"/>
    <w:rsid w:val="002D505F"/>
    <w:rsid w:val="002D6E95"/>
    <w:rsid w:val="002F0BD5"/>
    <w:rsid w:val="00300A56"/>
    <w:rsid w:val="003030ED"/>
    <w:rsid w:val="00305D6A"/>
    <w:rsid w:val="00312C30"/>
    <w:rsid w:val="00325783"/>
    <w:rsid w:val="00326264"/>
    <w:rsid w:val="00335D97"/>
    <w:rsid w:val="003374F2"/>
    <w:rsid w:val="0035321C"/>
    <w:rsid w:val="003565AD"/>
    <w:rsid w:val="00357973"/>
    <w:rsid w:val="00362A16"/>
    <w:rsid w:val="00364F65"/>
    <w:rsid w:val="003735FF"/>
    <w:rsid w:val="00376D68"/>
    <w:rsid w:val="0038186C"/>
    <w:rsid w:val="003844F0"/>
    <w:rsid w:val="00384DDA"/>
    <w:rsid w:val="00386D62"/>
    <w:rsid w:val="003928CD"/>
    <w:rsid w:val="003A28A4"/>
    <w:rsid w:val="003A4D44"/>
    <w:rsid w:val="003C224B"/>
    <w:rsid w:val="003E1889"/>
    <w:rsid w:val="003E62B8"/>
    <w:rsid w:val="003F07B6"/>
    <w:rsid w:val="003F3D52"/>
    <w:rsid w:val="003F60EE"/>
    <w:rsid w:val="004022E3"/>
    <w:rsid w:val="00402CE7"/>
    <w:rsid w:val="004103DF"/>
    <w:rsid w:val="00410622"/>
    <w:rsid w:val="00410DE2"/>
    <w:rsid w:val="00415A8C"/>
    <w:rsid w:val="004240FF"/>
    <w:rsid w:val="004321FF"/>
    <w:rsid w:val="00440EF3"/>
    <w:rsid w:val="00441FDB"/>
    <w:rsid w:val="0044685E"/>
    <w:rsid w:val="00456B0D"/>
    <w:rsid w:val="004601D9"/>
    <w:rsid w:val="00460EC0"/>
    <w:rsid w:val="0046760B"/>
    <w:rsid w:val="004678CD"/>
    <w:rsid w:val="004749E5"/>
    <w:rsid w:val="004A52AA"/>
    <w:rsid w:val="004A6449"/>
    <w:rsid w:val="004C17E9"/>
    <w:rsid w:val="004C1D05"/>
    <w:rsid w:val="004C4F87"/>
    <w:rsid w:val="004C754C"/>
    <w:rsid w:val="004D1812"/>
    <w:rsid w:val="004D45A7"/>
    <w:rsid w:val="004D69BA"/>
    <w:rsid w:val="004D7812"/>
    <w:rsid w:val="004F5B82"/>
    <w:rsid w:val="00503D41"/>
    <w:rsid w:val="0050474B"/>
    <w:rsid w:val="0051543C"/>
    <w:rsid w:val="005163C1"/>
    <w:rsid w:val="005236C3"/>
    <w:rsid w:val="005325A5"/>
    <w:rsid w:val="005509E4"/>
    <w:rsid w:val="00551006"/>
    <w:rsid w:val="00553210"/>
    <w:rsid w:val="00553BCF"/>
    <w:rsid w:val="00554CC5"/>
    <w:rsid w:val="00562CAB"/>
    <w:rsid w:val="00564486"/>
    <w:rsid w:val="00575883"/>
    <w:rsid w:val="005860E5"/>
    <w:rsid w:val="0059130E"/>
    <w:rsid w:val="0059565F"/>
    <w:rsid w:val="005A340C"/>
    <w:rsid w:val="005B42B3"/>
    <w:rsid w:val="005B4A3F"/>
    <w:rsid w:val="005E5587"/>
    <w:rsid w:val="0060666B"/>
    <w:rsid w:val="00607BB6"/>
    <w:rsid w:val="006157C7"/>
    <w:rsid w:val="006215C8"/>
    <w:rsid w:val="006323D9"/>
    <w:rsid w:val="00632E45"/>
    <w:rsid w:val="00636A9F"/>
    <w:rsid w:val="00671CF2"/>
    <w:rsid w:val="00672AA8"/>
    <w:rsid w:val="006745FC"/>
    <w:rsid w:val="00675F7E"/>
    <w:rsid w:val="00677DCD"/>
    <w:rsid w:val="00682CDB"/>
    <w:rsid w:val="00682D92"/>
    <w:rsid w:val="00694B23"/>
    <w:rsid w:val="00694F1D"/>
    <w:rsid w:val="0069658E"/>
    <w:rsid w:val="006A1A21"/>
    <w:rsid w:val="006A55C6"/>
    <w:rsid w:val="006A7D62"/>
    <w:rsid w:val="006B38F6"/>
    <w:rsid w:val="006C2D21"/>
    <w:rsid w:val="006D13D7"/>
    <w:rsid w:val="006D2764"/>
    <w:rsid w:val="006D4591"/>
    <w:rsid w:val="006E7741"/>
    <w:rsid w:val="006F652D"/>
    <w:rsid w:val="00701639"/>
    <w:rsid w:val="00702CFF"/>
    <w:rsid w:val="00703060"/>
    <w:rsid w:val="00704317"/>
    <w:rsid w:val="00737F1E"/>
    <w:rsid w:val="007438C0"/>
    <w:rsid w:val="00743DA1"/>
    <w:rsid w:val="00747F95"/>
    <w:rsid w:val="007507D4"/>
    <w:rsid w:val="00757610"/>
    <w:rsid w:val="00757A97"/>
    <w:rsid w:val="00760148"/>
    <w:rsid w:val="00791306"/>
    <w:rsid w:val="007933DC"/>
    <w:rsid w:val="007B46BE"/>
    <w:rsid w:val="007C0F96"/>
    <w:rsid w:val="007C1364"/>
    <w:rsid w:val="007C4BF0"/>
    <w:rsid w:val="007E2312"/>
    <w:rsid w:val="007F381B"/>
    <w:rsid w:val="007F40D7"/>
    <w:rsid w:val="007F428B"/>
    <w:rsid w:val="007F73C1"/>
    <w:rsid w:val="00800E09"/>
    <w:rsid w:val="0080477E"/>
    <w:rsid w:val="00813750"/>
    <w:rsid w:val="008217A2"/>
    <w:rsid w:val="00830344"/>
    <w:rsid w:val="0083378A"/>
    <w:rsid w:val="008350E6"/>
    <w:rsid w:val="00835113"/>
    <w:rsid w:val="008419FA"/>
    <w:rsid w:val="00852B1E"/>
    <w:rsid w:val="00857788"/>
    <w:rsid w:val="00861AC9"/>
    <w:rsid w:val="00862100"/>
    <w:rsid w:val="008743C7"/>
    <w:rsid w:val="008A07BA"/>
    <w:rsid w:val="008A54E2"/>
    <w:rsid w:val="008B7E16"/>
    <w:rsid w:val="008C2F9B"/>
    <w:rsid w:val="008C6BE9"/>
    <w:rsid w:val="008C6D68"/>
    <w:rsid w:val="008C78F9"/>
    <w:rsid w:val="008D13F0"/>
    <w:rsid w:val="008D2596"/>
    <w:rsid w:val="008D2675"/>
    <w:rsid w:val="008E01BF"/>
    <w:rsid w:val="008E1102"/>
    <w:rsid w:val="008E5E3C"/>
    <w:rsid w:val="008F15A1"/>
    <w:rsid w:val="008F2BC5"/>
    <w:rsid w:val="0091086F"/>
    <w:rsid w:val="00913DC6"/>
    <w:rsid w:val="0092119A"/>
    <w:rsid w:val="00941CB9"/>
    <w:rsid w:val="009423E3"/>
    <w:rsid w:val="00943B68"/>
    <w:rsid w:val="00945D36"/>
    <w:rsid w:val="009463C5"/>
    <w:rsid w:val="00947BB0"/>
    <w:rsid w:val="00960FAD"/>
    <w:rsid w:val="00971EA6"/>
    <w:rsid w:val="009762FC"/>
    <w:rsid w:val="00981D6F"/>
    <w:rsid w:val="0098248C"/>
    <w:rsid w:val="009840B8"/>
    <w:rsid w:val="00990362"/>
    <w:rsid w:val="00992056"/>
    <w:rsid w:val="009923E9"/>
    <w:rsid w:val="009A144C"/>
    <w:rsid w:val="009A1DDD"/>
    <w:rsid w:val="009B488E"/>
    <w:rsid w:val="009B5C3C"/>
    <w:rsid w:val="009B66C5"/>
    <w:rsid w:val="009C0D8D"/>
    <w:rsid w:val="009C585D"/>
    <w:rsid w:val="009D7D42"/>
    <w:rsid w:val="009E0FF3"/>
    <w:rsid w:val="009E37BC"/>
    <w:rsid w:val="009F17DE"/>
    <w:rsid w:val="00A02749"/>
    <w:rsid w:val="00A030FE"/>
    <w:rsid w:val="00A055F5"/>
    <w:rsid w:val="00A12B67"/>
    <w:rsid w:val="00A13AF6"/>
    <w:rsid w:val="00A17DEB"/>
    <w:rsid w:val="00A23969"/>
    <w:rsid w:val="00A32826"/>
    <w:rsid w:val="00A56150"/>
    <w:rsid w:val="00A64A4F"/>
    <w:rsid w:val="00A73785"/>
    <w:rsid w:val="00A849E9"/>
    <w:rsid w:val="00A85569"/>
    <w:rsid w:val="00A935C4"/>
    <w:rsid w:val="00A96380"/>
    <w:rsid w:val="00AA5AEB"/>
    <w:rsid w:val="00AB4650"/>
    <w:rsid w:val="00AC6768"/>
    <w:rsid w:val="00AD3755"/>
    <w:rsid w:val="00AE4C21"/>
    <w:rsid w:val="00AE61E0"/>
    <w:rsid w:val="00AE7FF5"/>
    <w:rsid w:val="00AF4C0E"/>
    <w:rsid w:val="00AF6FC0"/>
    <w:rsid w:val="00B01F9E"/>
    <w:rsid w:val="00B0671B"/>
    <w:rsid w:val="00B13EB1"/>
    <w:rsid w:val="00B17B63"/>
    <w:rsid w:val="00B31117"/>
    <w:rsid w:val="00B429CA"/>
    <w:rsid w:val="00B45196"/>
    <w:rsid w:val="00B464D5"/>
    <w:rsid w:val="00B5054B"/>
    <w:rsid w:val="00B518D8"/>
    <w:rsid w:val="00B6217E"/>
    <w:rsid w:val="00B71A2E"/>
    <w:rsid w:val="00B83360"/>
    <w:rsid w:val="00BA1C0E"/>
    <w:rsid w:val="00BB07BE"/>
    <w:rsid w:val="00BB0ED1"/>
    <w:rsid w:val="00BC38E3"/>
    <w:rsid w:val="00BC3C2B"/>
    <w:rsid w:val="00BC6D73"/>
    <w:rsid w:val="00BD7BFC"/>
    <w:rsid w:val="00BE19DD"/>
    <w:rsid w:val="00BE30C5"/>
    <w:rsid w:val="00BF14A2"/>
    <w:rsid w:val="00BF27E5"/>
    <w:rsid w:val="00BF64BF"/>
    <w:rsid w:val="00C05003"/>
    <w:rsid w:val="00C050DE"/>
    <w:rsid w:val="00C3655E"/>
    <w:rsid w:val="00C6110E"/>
    <w:rsid w:val="00C61380"/>
    <w:rsid w:val="00C70AD6"/>
    <w:rsid w:val="00C72D6E"/>
    <w:rsid w:val="00C7680A"/>
    <w:rsid w:val="00C76A2D"/>
    <w:rsid w:val="00C81C05"/>
    <w:rsid w:val="00C945EA"/>
    <w:rsid w:val="00CB0B7D"/>
    <w:rsid w:val="00CB2780"/>
    <w:rsid w:val="00CB3093"/>
    <w:rsid w:val="00CC33FC"/>
    <w:rsid w:val="00CC6414"/>
    <w:rsid w:val="00CD29A2"/>
    <w:rsid w:val="00CD628D"/>
    <w:rsid w:val="00CD7B28"/>
    <w:rsid w:val="00CF015A"/>
    <w:rsid w:val="00CF1E1F"/>
    <w:rsid w:val="00CF605F"/>
    <w:rsid w:val="00D07CAD"/>
    <w:rsid w:val="00D10112"/>
    <w:rsid w:val="00D30963"/>
    <w:rsid w:val="00D36EDE"/>
    <w:rsid w:val="00D374A6"/>
    <w:rsid w:val="00D4709F"/>
    <w:rsid w:val="00D4785D"/>
    <w:rsid w:val="00D508F0"/>
    <w:rsid w:val="00D641F7"/>
    <w:rsid w:val="00D66549"/>
    <w:rsid w:val="00D66B2D"/>
    <w:rsid w:val="00D66EE0"/>
    <w:rsid w:val="00D718BF"/>
    <w:rsid w:val="00D77AC5"/>
    <w:rsid w:val="00D81894"/>
    <w:rsid w:val="00D876D2"/>
    <w:rsid w:val="00D96E79"/>
    <w:rsid w:val="00DA779C"/>
    <w:rsid w:val="00DB1BF0"/>
    <w:rsid w:val="00DC07A6"/>
    <w:rsid w:val="00DC5916"/>
    <w:rsid w:val="00DC6AFE"/>
    <w:rsid w:val="00DD4565"/>
    <w:rsid w:val="00DE6506"/>
    <w:rsid w:val="00DE7472"/>
    <w:rsid w:val="00DF2A50"/>
    <w:rsid w:val="00E05553"/>
    <w:rsid w:val="00E05F01"/>
    <w:rsid w:val="00E10668"/>
    <w:rsid w:val="00E12EBA"/>
    <w:rsid w:val="00E147D3"/>
    <w:rsid w:val="00E14B6D"/>
    <w:rsid w:val="00E346A3"/>
    <w:rsid w:val="00E41157"/>
    <w:rsid w:val="00E43EC4"/>
    <w:rsid w:val="00E43F9F"/>
    <w:rsid w:val="00E52924"/>
    <w:rsid w:val="00E55CC8"/>
    <w:rsid w:val="00E55F6E"/>
    <w:rsid w:val="00E56E35"/>
    <w:rsid w:val="00E575B3"/>
    <w:rsid w:val="00E60C66"/>
    <w:rsid w:val="00E62ED7"/>
    <w:rsid w:val="00E65141"/>
    <w:rsid w:val="00E8334B"/>
    <w:rsid w:val="00E83C02"/>
    <w:rsid w:val="00E9288C"/>
    <w:rsid w:val="00EA0E34"/>
    <w:rsid w:val="00EA0FFE"/>
    <w:rsid w:val="00EA3A5F"/>
    <w:rsid w:val="00EB0C2B"/>
    <w:rsid w:val="00EB3EC9"/>
    <w:rsid w:val="00EC0917"/>
    <w:rsid w:val="00EC262E"/>
    <w:rsid w:val="00EE29DA"/>
    <w:rsid w:val="00EE76B1"/>
    <w:rsid w:val="00EF0704"/>
    <w:rsid w:val="00EF2BDD"/>
    <w:rsid w:val="00F0305A"/>
    <w:rsid w:val="00F12561"/>
    <w:rsid w:val="00F13C50"/>
    <w:rsid w:val="00F2214A"/>
    <w:rsid w:val="00F26058"/>
    <w:rsid w:val="00F351A9"/>
    <w:rsid w:val="00F4020A"/>
    <w:rsid w:val="00F4262E"/>
    <w:rsid w:val="00F436DA"/>
    <w:rsid w:val="00F511D7"/>
    <w:rsid w:val="00F51649"/>
    <w:rsid w:val="00F52804"/>
    <w:rsid w:val="00F54EE3"/>
    <w:rsid w:val="00F635F1"/>
    <w:rsid w:val="00F70954"/>
    <w:rsid w:val="00F75ABD"/>
    <w:rsid w:val="00F81B40"/>
    <w:rsid w:val="00F846A7"/>
    <w:rsid w:val="00F874FE"/>
    <w:rsid w:val="00F9426B"/>
    <w:rsid w:val="00F97630"/>
    <w:rsid w:val="00FB3431"/>
    <w:rsid w:val="00FB7E8F"/>
    <w:rsid w:val="00FC174D"/>
    <w:rsid w:val="00FC7B5B"/>
    <w:rsid w:val="00FD09EF"/>
    <w:rsid w:val="00FD19EA"/>
    <w:rsid w:val="00FE3C73"/>
    <w:rsid w:val="00FF38A5"/>
    <w:rsid w:val="00FF7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8945"/>
  <w15:docId w15:val="{2A229E31-9FFC-45DB-B4B8-3AADC11A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A3F"/>
    <w:rPr>
      <w:rFonts w:asciiTheme="minorHAnsi" w:hAnsiTheme="minorHAnsi"/>
    </w:rPr>
  </w:style>
  <w:style w:type="paragraph" w:styleId="Heading8">
    <w:name w:val="heading 8"/>
    <w:basedOn w:val="Normal"/>
    <w:next w:val="Normal"/>
    <w:link w:val="Heading8Char"/>
    <w:qFormat/>
    <w:rsid w:val="005E5587"/>
    <w:pPr>
      <w:keepNext/>
      <w:widowControl w:val="0"/>
      <w:spacing w:before="60" w:after="60" w:line="240" w:lineRule="auto"/>
      <w:outlineLvl w:val="7"/>
    </w:pPr>
    <w:rPr>
      <w:rFonts w:ascii="Arial" w:eastAsia="Times New Roman" w:hAnsi="Arial" w:cs="Times New Roman"/>
      <w:b/>
      <w:snapToGrid w:val="0"/>
      <w:color w:val="FFFFFF"/>
      <w:sz w:val="20"/>
      <w:szCs w:val="20"/>
      <w:lang w:val="en-US"/>
    </w:rPr>
  </w:style>
  <w:style w:type="paragraph" w:styleId="Heading9">
    <w:name w:val="heading 9"/>
    <w:basedOn w:val="Normal"/>
    <w:next w:val="Normal"/>
    <w:link w:val="Heading9Char"/>
    <w:qFormat/>
    <w:rsid w:val="005E5587"/>
    <w:pPr>
      <w:keepNext/>
      <w:widowControl w:val="0"/>
      <w:spacing w:before="60" w:after="60" w:line="240" w:lineRule="auto"/>
      <w:outlineLvl w:val="8"/>
    </w:pPr>
    <w:rPr>
      <w:rFonts w:ascii="Arial" w:eastAsia="Times New Roman" w:hAnsi="Arial" w:cs="Times New Roman"/>
      <w:b/>
      <w:snapToGrid w:val="0"/>
      <w:color w:val="FFFFFF"/>
      <w:sz w:val="19"/>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4A3F"/>
    <w:pPr>
      <w:spacing w:after="0" w:line="240" w:lineRule="auto"/>
    </w:pPr>
    <w:rPr>
      <w:rFonts w:asciiTheme="minorHAnsi" w:hAnsiTheme="minorHAnsi"/>
    </w:rPr>
  </w:style>
  <w:style w:type="paragraph" w:styleId="ListParagraph">
    <w:name w:val="List Paragraph"/>
    <w:basedOn w:val="Normal"/>
    <w:uiPriority w:val="34"/>
    <w:qFormat/>
    <w:rsid w:val="00A055F5"/>
    <w:pPr>
      <w:ind w:left="720"/>
      <w:contextualSpacing/>
    </w:pPr>
  </w:style>
  <w:style w:type="paragraph" w:styleId="BalloonText">
    <w:name w:val="Balloon Text"/>
    <w:basedOn w:val="Normal"/>
    <w:link w:val="BalloonTextChar"/>
    <w:uiPriority w:val="99"/>
    <w:semiHidden/>
    <w:unhideWhenUsed/>
    <w:rsid w:val="00467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8CD"/>
    <w:rPr>
      <w:rFonts w:ascii="Tahoma" w:hAnsi="Tahoma" w:cs="Tahoma"/>
      <w:sz w:val="16"/>
      <w:szCs w:val="16"/>
    </w:rPr>
  </w:style>
  <w:style w:type="paragraph" w:customStyle="1" w:styleId="BodyText-SingleSpacing">
    <w:name w:val="Body Text-Single Spacing"/>
    <w:basedOn w:val="Normal"/>
    <w:rsid w:val="000D0410"/>
    <w:pPr>
      <w:spacing w:after="0" w:line="240" w:lineRule="auto"/>
    </w:pPr>
    <w:rPr>
      <w:rFonts w:ascii="Arial" w:eastAsia="Times New Roman" w:hAnsi="Arial" w:cs="Times New Roman"/>
      <w:szCs w:val="24"/>
    </w:rPr>
  </w:style>
  <w:style w:type="character" w:styleId="CommentReference">
    <w:name w:val="annotation reference"/>
    <w:semiHidden/>
    <w:rsid w:val="000D0410"/>
    <w:rPr>
      <w:sz w:val="16"/>
      <w:szCs w:val="16"/>
    </w:rPr>
  </w:style>
  <w:style w:type="table" w:styleId="TableGrid">
    <w:name w:val="Table Grid"/>
    <w:basedOn w:val="TableNormal"/>
    <w:uiPriority w:val="59"/>
    <w:rsid w:val="00703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9565F"/>
    <w:rPr>
      <w:color w:val="0000FF"/>
      <w:u w:val="single"/>
    </w:rPr>
  </w:style>
  <w:style w:type="paragraph" w:styleId="Header">
    <w:name w:val="header"/>
    <w:basedOn w:val="Normal"/>
    <w:link w:val="HeaderChar"/>
    <w:unhideWhenUsed/>
    <w:rsid w:val="000050AE"/>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0050AE"/>
    <w:rPr>
      <w:rFonts w:ascii="Calibri" w:eastAsia="Calibri" w:hAnsi="Calibri" w:cs="Times New Roman"/>
    </w:rPr>
  </w:style>
  <w:style w:type="character" w:customStyle="1" w:styleId="Heading8Char">
    <w:name w:val="Heading 8 Char"/>
    <w:basedOn w:val="DefaultParagraphFont"/>
    <w:link w:val="Heading8"/>
    <w:rsid w:val="005E5587"/>
    <w:rPr>
      <w:rFonts w:eastAsia="Times New Roman" w:cs="Times New Roman"/>
      <w:b/>
      <w:snapToGrid w:val="0"/>
      <w:color w:val="FFFFFF"/>
      <w:sz w:val="20"/>
      <w:szCs w:val="20"/>
      <w:lang w:val="en-US"/>
    </w:rPr>
  </w:style>
  <w:style w:type="character" w:customStyle="1" w:styleId="Heading9Char">
    <w:name w:val="Heading 9 Char"/>
    <w:basedOn w:val="DefaultParagraphFont"/>
    <w:link w:val="Heading9"/>
    <w:rsid w:val="005E5587"/>
    <w:rPr>
      <w:rFonts w:eastAsia="Times New Roman" w:cs="Times New Roman"/>
      <w:b/>
      <w:snapToGrid w:val="0"/>
      <w:color w:val="FFFFFF"/>
      <w:sz w:val="19"/>
      <w:szCs w:val="20"/>
      <w:lang w:val="en-US"/>
    </w:rPr>
  </w:style>
  <w:style w:type="paragraph" w:styleId="PlainText">
    <w:name w:val="Plain Text"/>
    <w:basedOn w:val="Normal"/>
    <w:link w:val="PlainTextChar"/>
    <w:rsid w:val="005E558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5E5587"/>
    <w:rPr>
      <w:rFonts w:ascii="Courier New" w:eastAsia="Times New Roman" w:hAnsi="Courier New" w:cs="Times New Roman"/>
      <w:sz w:val="20"/>
      <w:szCs w:val="20"/>
    </w:rPr>
  </w:style>
  <w:style w:type="paragraph" w:styleId="CommentText">
    <w:name w:val="annotation text"/>
    <w:basedOn w:val="Normal"/>
    <w:link w:val="CommentTextChar"/>
    <w:uiPriority w:val="99"/>
    <w:semiHidden/>
    <w:unhideWhenUsed/>
    <w:rsid w:val="00D10112"/>
    <w:pPr>
      <w:spacing w:line="240" w:lineRule="auto"/>
    </w:pPr>
    <w:rPr>
      <w:sz w:val="20"/>
      <w:szCs w:val="20"/>
    </w:rPr>
  </w:style>
  <w:style w:type="character" w:customStyle="1" w:styleId="CommentTextChar">
    <w:name w:val="Comment Text Char"/>
    <w:basedOn w:val="DefaultParagraphFont"/>
    <w:link w:val="CommentText"/>
    <w:uiPriority w:val="99"/>
    <w:semiHidden/>
    <w:rsid w:val="00D1011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D10112"/>
    <w:rPr>
      <w:b/>
      <w:bCs/>
    </w:rPr>
  </w:style>
  <w:style w:type="character" w:customStyle="1" w:styleId="CommentSubjectChar">
    <w:name w:val="Comment Subject Char"/>
    <w:basedOn w:val="CommentTextChar"/>
    <w:link w:val="CommentSubject"/>
    <w:uiPriority w:val="99"/>
    <w:semiHidden/>
    <w:rsid w:val="00D10112"/>
    <w:rPr>
      <w:rFonts w:asciiTheme="minorHAnsi" w:hAnsiTheme="minorHAnsi"/>
      <w:b/>
      <w:bCs/>
      <w:sz w:val="20"/>
      <w:szCs w:val="20"/>
    </w:rPr>
  </w:style>
  <w:style w:type="paragraph" w:styleId="Revision">
    <w:name w:val="Revision"/>
    <w:hidden/>
    <w:uiPriority w:val="99"/>
    <w:semiHidden/>
    <w:rsid w:val="00D10112"/>
    <w:pPr>
      <w:spacing w:after="0" w:line="240" w:lineRule="auto"/>
    </w:pPr>
    <w:rPr>
      <w:rFonts w:asciiTheme="minorHAnsi" w:hAnsiTheme="minorHAnsi"/>
    </w:rPr>
  </w:style>
  <w:style w:type="character" w:customStyle="1" w:styleId="NoSpacingChar">
    <w:name w:val="No Spacing Char"/>
    <w:link w:val="NoSpacing"/>
    <w:uiPriority w:val="1"/>
    <w:locked/>
    <w:rsid w:val="00FD19EA"/>
    <w:rPr>
      <w:rFonts w:asciiTheme="minorHAnsi" w:hAnsiTheme="minorHAnsi"/>
    </w:rPr>
  </w:style>
  <w:style w:type="paragraph" w:customStyle="1" w:styleId="Default">
    <w:name w:val="Default"/>
    <w:rsid w:val="001601A1"/>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9A1D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DD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2830">
      <w:bodyDiv w:val="1"/>
      <w:marLeft w:val="0"/>
      <w:marRight w:val="0"/>
      <w:marTop w:val="0"/>
      <w:marBottom w:val="0"/>
      <w:divBdr>
        <w:top w:val="none" w:sz="0" w:space="0" w:color="auto"/>
        <w:left w:val="none" w:sz="0" w:space="0" w:color="auto"/>
        <w:bottom w:val="none" w:sz="0" w:space="0" w:color="auto"/>
        <w:right w:val="none" w:sz="0" w:space="0" w:color="auto"/>
      </w:divBdr>
    </w:div>
    <w:div w:id="23944554">
      <w:bodyDiv w:val="1"/>
      <w:marLeft w:val="0"/>
      <w:marRight w:val="0"/>
      <w:marTop w:val="0"/>
      <w:marBottom w:val="0"/>
      <w:divBdr>
        <w:top w:val="none" w:sz="0" w:space="0" w:color="auto"/>
        <w:left w:val="none" w:sz="0" w:space="0" w:color="auto"/>
        <w:bottom w:val="none" w:sz="0" w:space="0" w:color="auto"/>
        <w:right w:val="none" w:sz="0" w:space="0" w:color="auto"/>
      </w:divBdr>
    </w:div>
    <w:div w:id="53938692">
      <w:bodyDiv w:val="1"/>
      <w:marLeft w:val="0"/>
      <w:marRight w:val="0"/>
      <w:marTop w:val="0"/>
      <w:marBottom w:val="0"/>
      <w:divBdr>
        <w:top w:val="none" w:sz="0" w:space="0" w:color="auto"/>
        <w:left w:val="none" w:sz="0" w:space="0" w:color="auto"/>
        <w:bottom w:val="none" w:sz="0" w:space="0" w:color="auto"/>
        <w:right w:val="none" w:sz="0" w:space="0" w:color="auto"/>
      </w:divBdr>
    </w:div>
    <w:div w:id="247930114">
      <w:bodyDiv w:val="1"/>
      <w:marLeft w:val="0"/>
      <w:marRight w:val="0"/>
      <w:marTop w:val="0"/>
      <w:marBottom w:val="0"/>
      <w:divBdr>
        <w:top w:val="none" w:sz="0" w:space="0" w:color="auto"/>
        <w:left w:val="none" w:sz="0" w:space="0" w:color="auto"/>
        <w:bottom w:val="none" w:sz="0" w:space="0" w:color="auto"/>
        <w:right w:val="none" w:sz="0" w:space="0" w:color="auto"/>
      </w:divBdr>
    </w:div>
    <w:div w:id="430590584">
      <w:bodyDiv w:val="1"/>
      <w:marLeft w:val="0"/>
      <w:marRight w:val="0"/>
      <w:marTop w:val="0"/>
      <w:marBottom w:val="0"/>
      <w:divBdr>
        <w:top w:val="none" w:sz="0" w:space="0" w:color="auto"/>
        <w:left w:val="none" w:sz="0" w:space="0" w:color="auto"/>
        <w:bottom w:val="none" w:sz="0" w:space="0" w:color="auto"/>
        <w:right w:val="none" w:sz="0" w:space="0" w:color="auto"/>
      </w:divBdr>
    </w:div>
    <w:div w:id="497503291">
      <w:bodyDiv w:val="1"/>
      <w:marLeft w:val="0"/>
      <w:marRight w:val="0"/>
      <w:marTop w:val="0"/>
      <w:marBottom w:val="0"/>
      <w:divBdr>
        <w:top w:val="none" w:sz="0" w:space="0" w:color="auto"/>
        <w:left w:val="none" w:sz="0" w:space="0" w:color="auto"/>
        <w:bottom w:val="none" w:sz="0" w:space="0" w:color="auto"/>
        <w:right w:val="none" w:sz="0" w:space="0" w:color="auto"/>
      </w:divBdr>
    </w:div>
    <w:div w:id="524906866">
      <w:bodyDiv w:val="1"/>
      <w:marLeft w:val="0"/>
      <w:marRight w:val="0"/>
      <w:marTop w:val="0"/>
      <w:marBottom w:val="0"/>
      <w:divBdr>
        <w:top w:val="none" w:sz="0" w:space="0" w:color="auto"/>
        <w:left w:val="none" w:sz="0" w:space="0" w:color="auto"/>
        <w:bottom w:val="none" w:sz="0" w:space="0" w:color="auto"/>
        <w:right w:val="none" w:sz="0" w:space="0" w:color="auto"/>
      </w:divBdr>
    </w:div>
    <w:div w:id="705762238">
      <w:bodyDiv w:val="1"/>
      <w:marLeft w:val="0"/>
      <w:marRight w:val="0"/>
      <w:marTop w:val="0"/>
      <w:marBottom w:val="0"/>
      <w:divBdr>
        <w:top w:val="none" w:sz="0" w:space="0" w:color="auto"/>
        <w:left w:val="none" w:sz="0" w:space="0" w:color="auto"/>
        <w:bottom w:val="none" w:sz="0" w:space="0" w:color="auto"/>
        <w:right w:val="none" w:sz="0" w:space="0" w:color="auto"/>
      </w:divBdr>
    </w:div>
    <w:div w:id="743841107">
      <w:bodyDiv w:val="1"/>
      <w:marLeft w:val="0"/>
      <w:marRight w:val="0"/>
      <w:marTop w:val="0"/>
      <w:marBottom w:val="0"/>
      <w:divBdr>
        <w:top w:val="none" w:sz="0" w:space="0" w:color="auto"/>
        <w:left w:val="none" w:sz="0" w:space="0" w:color="auto"/>
        <w:bottom w:val="none" w:sz="0" w:space="0" w:color="auto"/>
        <w:right w:val="none" w:sz="0" w:space="0" w:color="auto"/>
      </w:divBdr>
    </w:div>
    <w:div w:id="760220849">
      <w:bodyDiv w:val="1"/>
      <w:marLeft w:val="0"/>
      <w:marRight w:val="0"/>
      <w:marTop w:val="0"/>
      <w:marBottom w:val="0"/>
      <w:divBdr>
        <w:top w:val="none" w:sz="0" w:space="0" w:color="auto"/>
        <w:left w:val="none" w:sz="0" w:space="0" w:color="auto"/>
        <w:bottom w:val="none" w:sz="0" w:space="0" w:color="auto"/>
        <w:right w:val="none" w:sz="0" w:space="0" w:color="auto"/>
      </w:divBdr>
    </w:div>
    <w:div w:id="761997352">
      <w:bodyDiv w:val="1"/>
      <w:marLeft w:val="0"/>
      <w:marRight w:val="0"/>
      <w:marTop w:val="0"/>
      <w:marBottom w:val="0"/>
      <w:divBdr>
        <w:top w:val="none" w:sz="0" w:space="0" w:color="auto"/>
        <w:left w:val="none" w:sz="0" w:space="0" w:color="auto"/>
        <w:bottom w:val="none" w:sz="0" w:space="0" w:color="auto"/>
        <w:right w:val="none" w:sz="0" w:space="0" w:color="auto"/>
      </w:divBdr>
    </w:div>
    <w:div w:id="805011305">
      <w:bodyDiv w:val="1"/>
      <w:marLeft w:val="0"/>
      <w:marRight w:val="0"/>
      <w:marTop w:val="0"/>
      <w:marBottom w:val="0"/>
      <w:divBdr>
        <w:top w:val="none" w:sz="0" w:space="0" w:color="auto"/>
        <w:left w:val="none" w:sz="0" w:space="0" w:color="auto"/>
        <w:bottom w:val="none" w:sz="0" w:space="0" w:color="auto"/>
        <w:right w:val="none" w:sz="0" w:space="0" w:color="auto"/>
      </w:divBdr>
    </w:div>
    <w:div w:id="811017854">
      <w:bodyDiv w:val="1"/>
      <w:marLeft w:val="0"/>
      <w:marRight w:val="0"/>
      <w:marTop w:val="0"/>
      <w:marBottom w:val="0"/>
      <w:divBdr>
        <w:top w:val="none" w:sz="0" w:space="0" w:color="auto"/>
        <w:left w:val="none" w:sz="0" w:space="0" w:color="auto"/>
        <w:bottom w:val="none" w:sz="0" w:space="0" w:color="auto"/>
        <w:right w:val="none" w:sz="0" w:space="0" w:color="auto"/>
      </w:divBdr>
    </w:div>
    <w:div w:id="965623088">
      <w:bodyDiv w:val="1"/>
      <w:marLeft w:val="0"/>
      <w:marRight w:val="0"/>
      <w:marTop w:val="0"/>
      <w:marBottom w:val="0"/>
      <w:divBdr>
        <w:top w:val="none" w:sz="0" w:space="0" w:color="auto"/>
        <w:left w:val="none" w:sz="0" w:space="0" w:color="auto"/>
        <w:bottom w:val="none" w:sz="0" w:space="0" w:color="auto"/>
        <w:right w:val="none" w:sz="0" w:space="0" w:color="auto"/>
      </w:divBdr>
    </w:div>
    <w:div w:id="981927286">
      <w:bodyDiv w:val="1"/>
      <w:marLeft w:val="0"/>
      <w:marRight w:val="0"/>
      <w:marTop w:val="0"/>
      <w:marBottom w:val="0"/>
      <w:divBdr>
        <w:top w:val="none" w:sz="0" w:space="0" w:color="auto"/>
        <w:left w:val="none" w:sz="0" w:space="0" w:color="auto"/>
        <w:bottom w:val="none" w:sz="0" w:space="0" w:color="auto"/>
        <w:right w:val="none" w:sz="0" w:space="0" w:color="auto"/>
      </w:divBdr>
    </w:div>
    <w:div w:id="1087993363">
      <w:bodyDiv w:val="1"/>
      <w:marLeft w:val="0"/>
      <w:marRight w:val="0"/>
      <w:marTop w:val="0"/>
      <w:marBottom w:val="0"/>
      <w:divBdr>
        <w:top w:val="none" w:sz="0" w:space="0" w:color="auto"/>
        <w:left w:val="none" w:sz="0" w:space="0" w:color="auto"/>
        <w:bottom w:val="none" w:sz="0" w:space="0" w:color="auto"/>
        <w:right w:val="none" w:sz="0" w:space="0" w:color="auto"/>
      </w:divBdr>
    </w:div>
    <w:div w:id="1156605975">
      <w:bodyDiv w:val="1"/>
      <w:marLeft w:val="0"/>
      <w:marRight w:val="0"/>
      <w:marTop w:val="0"/>
      <w:marBottom w:val="0"/>
      <w:divBdr>
        <w:top w:val="none" w:sz="0" w:space="0" w:color="auto"/>
        <w:left w:val="none" w:sz="0" w:space="0" w:color="auto"/>
        <w:bottom w:val="none" w:sz="0" w:space="0" w:color="auto"/>
        <w:right w:val="none" w:sz="0" w:space="0" w:color="auto"/>
      </w:divBdr>
    </w:div>
    <w:div w:id="1157915131">
      <w:bodyDiv w:val="1"/>
      <w:marLeft w:val="0"/>
      <w:marRight w:val="0"/>
      <w:marTop w:val="0"/>
      <w:marBottom w:val="0"/>
      <w:divBdr>
        <w:top w:val="none" w:sz="0" w:space="0" w:color="auto"/>
        <w:left w:val="none" w:sz="0" w:space="0" w:color="auto"/>
        <w:bottom w:val="none" w:sz="0" w:space="0" w:color="auto"/>
        <w:right w:val="none" w:sz="0" w:space="0" w:color="auto"/>
      </w:divBdr>
    </w:div>
    <w:div w:id="1279948483">
      <w:bodyDiv w:val="1"/>
      <w:marLeft w:val="0"/>
      <w:marRight w:val="0"/>
      <w:marTop w:val="0"/>
      <w:marBottom w:val="0"/>
      <w:divBdr>
        <w:top w:val="none" w:sz="0" w:space="0" w:color="auto"/>
        <w:left w:val="none" w:sz="0" w:space="0" w:color="auto"/>
        <w:bottom w:val="none" w:sz="0" w:space="0" w:color="auto"/>
        <w:right w:val="none" w:sz="0" w:space="0" w:color="auto"/>
      </w:divBdr>
    </w:div>
    <w:div w:id="1318729738">
      <w:bodyDiv w:val="1"/>
      <w:marLeft w:val="0"/>
      <w:marRight w:val="0"/>
      <w:marTop w:val="0"/>
      <w:marBottom w:val="0"/>
      <w:divBdr>
        <w:top w:val="none" w:sz="0" w:space="0" w:color="auto"/>
        <w:left w:val="none" w:sz="0" w:space="0" w:color="auto"/>
        <w:bottom w:val="none" w:sz="0" w:space="0" w:color="auto"/>
        <w:right w:val="none" w:sz="0" w:space="0" w:color="auto"/>
      </w:divBdr>
    </w:div>
    <w:div w:id="1321351209">
      <w:bodyDiv w:val="1"/>
      <w:marLeft w:val="0"/>
      <w:marRight w:val="0"/>
      <w:marTop w:val="0"/>
      <w:marBottom w:val="0"/>
      <w:divBdr>
        <w:top w:val="none" w:sz="0" w:space="0" w:color="auto"/>
        <w:left w:val="none" w:sz="0" w:space="0" w:color="auto"/>
        <w:bottom w:val="none" w:sz="0" w:space="0" w:color="auto"/>
        <w:right w:val="none" w:sz="0" w:space="0" w:color="auto"/>
      </w:divBdr>
    </w:div>
    <w:div w:id="1396586337">
      <w:bodyDiv w:val="1"/>
      <w:marLeft w:val="0"/>
      <w:marRight w:val="0"/>
      <w:marTop w:val="0"/>
      <w:marBottom w:val="0"/>
      <w:divBdr>
        <w:top w:val="none" w:sz="0" w:space="0" w:color="auto"/>
        <w:left w:val="none" w:sz="0" w:space="0" w:color="auto"/>
        <w:bottom w:val="none" w:sz="0" w:space="0" w:color="auto"/>
        <w:right w:val="none" w:sz="0" w:space="0" w:color="auto"/>
      </w:divBdr>
    </w:div>
    <w:div w:id="1689672591">
      <w:bodyDiv w:val="1"/>
      <w:marLeft w:val="0"/>
      <w:marRight w:val="0"/>
      <w:marTop w:val="0"/>
      <w:marBottom w:val="0"/>
      <w:divBdr>
        <w:top w:val="none" w:sz="0" w:space="0" w:color="auto"/>
        <w:left w:val="none" w:sz="0" w:space="0" w:color="auto"/>
        <w:bottom w:val="none" w:sz="0" w:space="0" w:color="auto"/>
        <w:right w:val="none" w:sz="0" w:space="0" w:color="auto"/>
      </w:divBdr>
    </w:div>
    <w:div w:id="1743018180">
      <w:bodyDiv w:val="1"/>
      <w:marLeft w:val="0"/>
      <w:marRight w:val="0"/>
      <w:marTop w:val="0"/>
      <w:marBottom w:val="0"/>
      <w:divBdr>
        <w:top w:val="none" w:sz="0" w:space="0" w:color="auto"/>
        <w:left w:val="none" w:sz="0" w:space="0" w:color="auto"/>
        <w:bottom w:val="none" w:sz="0" w:space="0" w:color="auto"/>
        <w:right w:val="none" w:sz="0" w:space="0" w:color="auto"/>
      </w:divBdr>
    </w:div>
    <w:div w:id="1823815854">
      <w:bodyDiv w:val="1"/>
      <w:marLeft w:val="0"/>
      <w:marRight w:val="0"/>
      <w:marTop w:val="0"/>
      <w:marBottom w:val="0"/>
      <w:divBdr>
        <w:top w:val="none" w:sz="0" w:space="0" w:color="auto"/>
        <w:left w:val="none" w:sz="0" w:space="0" w:color="auto"/>
        <w:bottom w:val="none" w:sz="0" w:space="0" w:color="auto"/>
        <w:right w:val="none" w:sz="0" w:space="0" w:color="auto"/>
      </w:divBdr>
    </w:div>
    <w:div w:id="1903441025">
      <w:bodyDiv w:val="1"/>
      <w:marLeft w:val="0"/>
      <w:marRight w:val="0"/>
      <w:marTop w:val="0"/>
      <w:marBottom w:val="0"/>
      <w:divBdr>
        <w:top w:val="none" w:sz="0" w:space="0" w:color="auto"/>
        <w:left w:val="none" w:sz="0" w:space="0" w:color="auto"/>
        <w:bottom w:val="none" w:sz="0" w:space="0" w:color="auto"/>
        <w:right w:val="none" w:sz="0" w:space="0" w:color="auto"/>
      </w:divBdr>
    </w:div>
    <w:div w:id="2007591254">
      <w:bodyDiv w:val="1"/>
      <w:marLeft w:val="0"/>
      <w:marRight w:val="0"/>
      <w:marTop w:val="0"/>
      <w:marBottom w:val="0"/>
      <w:divBdr>
        <w:top w:val="none" w:sz="0" w:space="0" w:color="auto"/>
        <w:left w:val="none" w:sz="0" w:space="0" w:color="auto"/>
        <w:bottom w:val="none" w:sz="0" w:space="0" w:color="auto"/>
        <w:right w:val="none" w:sz="0" w:space="0" w:color="auto"/>
      </w:divBdr>
    </w:div>
    <w:div w:id="211945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arwickshirewildlife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D17D9-6566-4725-83A4-7094678B2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2296</Words>
  <Characters>13093</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Sugden</dc:creator>
  <cp:lastModifiedBy>Georgina Stannard</cp:lastModifiedBy>
  <cp:revision>2</cp:revision>
  <cp:lastPrinted>2022-04-26T12:22:00Z</cp:lastPrinted>
  <dcterms:created xsi:type="dcterms:W3CDTF">2025-04-04T10:44:00Z</dcterms:created>
  <dcterms:modified xsi:type="dcterms:W3CDTF">2025-04-04T10:44:00Z</dcterms:modified>
</cp:coreProperties>
</file>